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E8455" w14:textId="17CDBB1A" w:rsidR="00C12EF5" w:rsidRPr="00607208" w:rsidRDefault="00EC70AB" w:rsidP="00C12EF5">
      <w:pPr>
        <w:tabs>
          <w:tab w:val="right" w:pos="9090"/>
        </w:tabs>
        <w:suppressAutoHyphens/>
        <w:jc w:val="both"/>
        <w:rPr>
          <w:rFonts w:ascii="Calibri" w:hAnsi="Calibri" w:cs="Calibri"/>
          <w:b/>
          <w:caps/>
          <w:spacing w:val="0"/>
          <w:sz w:val="48"/>
        </w:rPr>
      </w:pPr>
      <w:r w:rsidRPr="00607208">
        <w:rPr>
          <w:rFonts w:ascii="Calibri" w:hAnsi="Calibri" w:cs="Calibri"/>
          <w:b/>
          <w:caps/>
          <w:noProof/>
          <w:spacing w:val="0"/>
          <w:sz w:val="48"/>
        </w:rPr>
        <w:drawing>
          <wp:anchor distT="0" distB="0" distL="114300" distR="114300" simplePos="0" relativeHeight="251658240" behindDoc="1" locked="0" layoutInCell="1" allowOverlap="1" wp14:anchorId="422369A7" wp14:editId="639902F5">
            <wp:simplePos x="0" y="0"/>
            <wp:positionH relativeFrom="column">
              <wp:posOffset>-1295400</wp:posOffset>
            </wp:positionH>
            <wp:positionV relativeFrom="paragraph">
              <wp:posOffset>-835660</wp:posOffset>
            </wp:positionV>
            <wp:extent cx="7770495" cy="1685925"/>
            <wp:effectExtent l="0" t="0" r="0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007455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32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049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B77DE8" w14:textId="42AFF883" w:rsidR="00C12EF5" w:rsidRPr="00607208" w:rsidRDefault="00EC70AB" w:rsidP="00435A7A">
      <w:pPr>
        <w:tabs>
          <w:tab w:val="left" w:pos="5990"/>
        </w:tabs>
        <w:suppressAutoHyphens/>
        <w:jc w:val="both"/>
        <w:rPr>
          <w:rFonts w:ascii="Calibri" w:hAnsi="Calibri" w:cs="Calibri"/>
          <w:b/>
          <w:caps/>
          <w:spacing w:val="0"/>
          <w:sz w:val="48"/>
        </w:rPr>
      </w:pPr>
      <w:r w:rsidRPr="00607208">
        <w:rPr>
          <w:rFonts w:ascii="Calibri" w:hAnsi="Calibri" w:cs="Calibri"/>
          <w:b/>
          <w:caps/>
          <w:spacing w:val="0"/>
          <w:sz w:val="48"/>
        </w:rPr>
        <w:t xml:space="preserve">     </w:t>
      </w:r>
      <w:r w:rsidR="00435A7A">
        <w:rPr>
          <w:rFonts w:ascii="Calibri" w:hAnsi="Calibri" w:cs="Calibri"/>
          <w:b/>
          <w:caps/>
          <w:spacing w:val="0"/>
          <w:sz w:val="48"/>
        </w:rPr>
        <w:tab/>
      </w:r>
    </w:p>
    <w:p w14:paraId="5B65FCA1" w14:textId="77777777" w:rsidR="00C12EF5" w:rsidRPr="00607208" w:rsidRDefault="00C12EF5" w:rsidP="00C12EF5">
      <w:pPr>
        <w:tabs>
          <w:tab w:val="right" w:pos="9090"/>
        </w:tabs>
        <w:suppressAutoHyphens/>
        <w:jc w:val="center"/>
        <w:rPr>
          <w:rFonts w:ascii="Calibri" w:hAnsi="Calibri" w:cs="Calibri"/>
          <w:caps/>
          <w:spacing w:val="0"/>
          <w:sz w:val="14"/>
          <w:szCs w:val="14"/>
        </w:rPr>
      </w:pPr>
    </w:p>
    <w:p w14:paraId="72999409" w14:textId="77777777" w:rsidR="00C12EF5" w:rsidRPr="00607208" w:rsidRDefault="00C12EF5" w:rsidP="00C12EF5">
      <w:pPr>
        <w:tabs>
          <w:tab w:val="left" w:pos="-1440"/>
          <w:tab w:val="left" w:pos="-720"/>
          <w:tab w:val="left" w:pos="600"/>
          <w:tab w:val="left" w:pos="1320"/>
          <w:tab w:val="left" w:pos="2040"/>
          <w:tab w:val="right" w:pos="3600"/>
          <w:tab w:val="left" w:pos="4320"/>
          <w:tab w:val="right" w:pos="8280"/>
        </w:tabs>
        <w:suppressAutoHyphens/>
        <w:jc w:val="both"/>
        <w:rPr>
          <w:rFonts w:ascii="Calibri" w:hAnsi="Calibri" w:cs="Calibri"/>
          <w:spacing w:val="0"/>
        </w:rPr>
      </w:pPr>
    </w:p>
    <w:p w14:paraId="08D11E86" w14:textId="77777777" w:rsidR="00C12EF5" w:rsidRPr="00607208" w:rsidRDefault="00EC70AB" w:rsidP="00C12EF5">
      <w:pPr>
        <w:spacing w:after="200" w:line="254" w:lineRule="auto"/>
        <w:ind w:left="1440" w:hanging="1440"/>
        <w:rPr>
          <w:rFonts w:ascii="Calibri" w:hAnsi="Calibri" w:cs="Calibri"/>
          <w:spacing w:val="6"/>
          <w:kern w:val="16"/>
          <w:szCs w:val="22"/>
        </w:rPr>
      </w:pPr>
      <w:r w:rsidRPr="00607208">
        <w:rPr>
          <w:rFonts w:ascii="Calibri" w:hAnsi="Calibri" w:cs="Calibri"/>
          <w:spacing w:val="6"/>
          <w:kern w:val="16"/>
          <w:szCs w:val="22"/>
        </w:rPr>
        <w:t>TO:</w:t>
      </w:r>
      <w:r w:rsidRPr="00607208">
        <w:rPr>
          <w:rFonts w:ascii="Calibri" w:hAnsi="Calibri" w:cs="Calibri"/>
          <w:spacing w:val="6"/>
          <w:kern w:val="16"/>
          <w:szCs w:val="22"/>
        </w:rPr>
        <w:tab/>
      </w:r>
      <w:sdt>
        <w:sdtPr>
          <w:rPr>
            <w:rFonts w:ascii="Calibri" w:hAnsi="Calibri" w:cs="Calibri"/>
            <w:spacing w:val="6"/>
            <w:kern w:val="16"/>
            <w:szCs w:val="22"/>
          </w:rPr>
          <w:id w:val="1514881338"/>
          <w:placeholder>
            <w:docPart w:val="953229037F794AC99253EB70670A7F99"/>
          </w:placeholder>
          <w:comboBox>
            <w:listItem w:displayText="All Commissioners" w:value="All Commissioners"/>
            <w:listItem w:displayText="Operations, Finance and Administration Committee" w:value="Operations, Finance and Administration Committee"/>
            <w:listItem w:displayText="Planning, Development and Environment Committee" w:value="Planning, Development and Environment Committee"/>
          </w:comboBox>
        </w:sdtPr>
        <w:sdtEndPr/>
        <w:sdtContent>
          <w:r w:rsidR="00B31332">
            <w:rPr>
              <w:rFonts w:ascii="Calibri" w:hAnsi="Calibri" w:cs="Calibri"/>
              <w:spacing w:val="6"/>
              <w:kern w:val="16"/>
              <w:szCs w:val="22"/>
            </w:rPr>
            <w:t>Operations, Finance and Administration Committee</w:t>
          </w:r>
        </w:sdtContent>
      </w:sdt>
    </w:p>
    <w:p w14:paraId="598CBAE4" w14:textId="7EF11610" w:rsidR="00C12EF5" w:rsidRPr="00607208" w:rsidRDefault="00EC70AB" w:rsidP="00C12EF5">
      <w:pPr>
        <w:spacing w:after="200" w:line="254" w:lineRule="auto"/>
        <w:ind w:left="1440" w:hanging="1440"/>
        <w:rPr>
          <w:rFonts w:ascii="Calibri" w:hAnsi="Calibri" w:cs="Calibri"/>
          <w:spacing w:val="6"/>
          <w:kern w:val="16"/>
          <w:szCs w:val="22"/>
        </w:rPr>
      </w:pPr>
      <w:r w:rsidRPr="00607208">
        <w:rPr>
          <w:rFonts w:ascii="Calibri" w:hAnsi="Calibri" w:cs="Calibri"/>
          <w:spacing w:val="6"/>
          <w:kern w:val="16"/>
          <w:szCs w:val="22"/>
        </w:rPr>
        <w:t>FROM:</w:t>
      </w:r>
      <w:r w:rsidRPr="00607208">
        <w:rPr>
          <w:rFonts w:ascii="Calibri" w:hAnsi="Calibri" w:cs="Calibri"/>
          <w:spacing w:val="6"/>
          <w:kern w:val="16"/>
          <w:szCs w:val="22"/>
        </w:rPr>
        <w:tab/>
      </w:r>
      <w:sdt>
        <w:sdtPr>
          <w:rPr>
            <w:rFonts w:ascii="Calibri" w:hAnsi="Calibri" w:cs="Calibri"/>
            <w:spacing w:val="6"/>
            <w:kern w:val="16"/>
            <w:szCs w:val="22"/>
          </w:rPr>
          <w:id w:val="-1368524950"/>
          <w:placeholder>
            <w:docPart w:val="F56CD2279D7644AB9F13CA091E49AE21"/>
          </w:placeholder>
          <w:text/>
        </w:sdtPr>
        <w:sdtEndPr/>
        <w:sdtContent>
          <w:r w:rsidR="00B31332">
            <w:rPr>
              <w:rFonts w:ascii="Calibri" w:hAnsi="Calibri" w:cs="Calibri"/>
              <w:spacing w:val="6"/>
              <w:kern w:val="16"/>
              <w:szCs w:val="22"/>
            </w:rPr>
            <w:t>Kathy Fisher, Manager - Budget (612-726-8158)</w:t>
          </w:r>
        </w:sdtContent>
      </w:sdt>
    </w:p>
    <w:p w14:paraId="06EAB039" w14:textId="2B1A15C9" w:rsidR="00C12EF5" w:rsidRPr="00607208" w:rsidRDefault="00EC70AB" w:rsidP="00C12EF5">
      <w:pPr>
        <w:spacing w:after="200" w:line="254" w:lineRule="auto"/>
        <w:ind w:left="1440" w:hanging="1440"/>
        <w:rPr>
          <w:rFonts w:ascii="Calibri" w:hAnsi="Calibri" w:cs="Calibri"/>
          <w:b/>
          <w:spacing w:val="6"/>
          <w:kern w:val="16"/>
          <w:szCs w:val="22"/>
        </w:rPr>
      </w:pPr>
      <w:r w:rsidRPr="00607208">
        <w:rPr>
          <w:rFonts w:ascii="Calibri" w:hAnsi="Calibri" w:cs="Calibri"/>
          <w:spacing w:val="6"/>
          <w:kern w:val="16"/>
          <w:szCs w:val="22"/>
        </w:rPr>
        <w:t>SUBJECT:</w:t>
      </w:r>
      <w:r w:rsidRPr="00607208">
        <w:rPr>
          <w:rFonts w:ascii="Calibri" w:hAnsi="Calibri" w:cs="Calibri"/>
          <w:spacing w:val="6"/>
          <w:kern w:val="16"/>
          <w:szCs w:val="22"/>
        </w:rPr>
        <w:tab/>
      </w:r>
      <w:sdt>
        <w:sdtPr>
          <w:rPr>
            <w:rFonts w:ascii="Calibri" w:hAnsi="Calibri" w:cs="Calibri"/>
            <w:b/>
            <w:spacing w:val="6"/>
            <w:kern w:val="16"/>
            <w:szCs w:val="22"/>
          </w:rPr>
          <w:id w:val="1852827135"/>
          <w:placeholder>
            <w:docPart w:val="BE30E7F77DE8477B86CA425E8397F453"/>
          </w:placeholder>
          <w:text/>
        </w:sdtPr>
        <w:sdtEndPr/>
        <w:sdtContent>
          <w:r w:rsidR="00B31332">
            <w:rPr>
              <w:rFonts w:ascii="Calibri" w:hAnsi="Calibri" w:cs="Calibri"/>
              <w:b/>
              <w:spacing w:val="6"/>
              <w:kern w:val="16"/>
              <w:szCs w:val="22"/>
            </w:rPr>
            <w:t xml:space="preserve">Budget Variance Report – </w:t>
          </w:r>
          <w:r w:rsidR="00201533">
            <w:rPr>
              <w:rFonts w:ascii="Calibri" w:hAnsi="Calibri" w:cs="Calibri"/>
              <w:b/>
              <w:spacing w:val="6"/>
              <w:kern w:val="16"/>
              <w:szCs w:val="22"/>
            </w:rPr>
            <w:t>April</w:t>
          </w:r>
          <w:r w:rsidR="000C55B1">
            <w:rPr>
              <w:rFonts w:ascii="Calibri" w:hAnsi="Calibri" w:cs="Calibri"/>
              <w:b/>
              <w:spacing w:val="6"/>
              <w:kern w:val="16"/>
              <w:szCs w:val="22"/>
            </w:rPr>
            <w:t xml:space="preserve"> 2022</w:t>
          </w:r>
        </w:sdtContent>
      </w:sdt>
    </w:p>
    <w:p w14:paraId="747723B1" w14:textId="615B2F46" w:rsidR="00C12EF5" w:rsidRPr="00607208" w:rsidRDefault="00EC70AB" w:rsidP="00C12EF5">
      <w:pPr>
        <w:spacing w:after="200" w:line="254" w:lineRule="auto"/>
        <w:ind w:left="1440" w:hanging="1440"/>
        <w:rPr>
          <w:rFonts w:ascii="Calibri" w:hAnsi="Calibri" w:cs="Calibri"/>
          <w:spacing w:val="6"/>
          <w:kern w:val="16"/>
          <w:szCs w:val="22"/>
        </w:rPr>
      </w:pPr>
      <w:r w:rsidRPr="00607208">
        <w:rPr>
          <w:rFonts w:ascii="Calibri" w:hAnsi="Calibri" w:cs="Calibri"/>
          <w:spacing w:val="6"/>
          <w:kern w:val="16"/>
          <w:szCs w:val="22"/>
        </w:rPr>
        <w:t>DATE:</w:t>
      </w:r>
      <w:r w:rsidRPr="00607208">
        <w:rPr>
          <w:rFonts w:ascii="Calibri" w:hAnsi="Calibri" w:cs="Calibri"/>
          <w:spacing w:val="6"/>
          <w:kern w:val="16"/>
          <w:szCs w:val="22"/>
        </w:rPr>
        <w:tab/>
      </w:r>
      <w:sdt>
        <w:sdtPr>
          <w:rPr>
            <w:rFonts w:ascii="Calibri" w:hAnsi="Calibri" w:cs="Calibri"/>
            <w:spacing w:val="6"/>
            <w:kern w:val="16"/>
            <w:szCs w:val="22"/>
          </w:rPr>
          <w:id w:val="1581335136"/>
          <w:placeholder>
            <w:docPart w:val="E69E133400F04C87B3647BE6408AD1B4"/>
          </w:placeholder>
          <w:date w:fullDate="2022-06-01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A4783B">
            <w:rPr>
              <w:rFonts w:ascii="Calibri" w:hAnsi="Calibri" w:cs="Calibri"/>
              <w:spacing w:val="6"/>
              <w:kern w:val="16"/>
              <w:szCs w:val="22"/>
            </w:rPr>
            <w:t>June 1</w:t>
          </w:r>
          <w:r w:rsidR="00B31332">
            <w:rPr>
              <w:rFonts w:ascii="Calibri" w:hAnsi="Calibri" w:cs="Calibri"/>
              <w:spacing w:val="6"/>
              <w:kern w:val="16"/>
              <w:szCs w:val="22"/>
            </w:rPr>
            <w:t>, 202</w:t>
          </w:r>
          <w:r w:rsidR="003A0DFF">
            <w:rPr>
              <w:rFonts w:ascii="Calibri" w:hAnsi="Calibri" w:cs="Calibri"/>
              <w:spacing w:val="6"/>
              <w:kern w:val="16"/>
              <w:szCs w:val="22"/>
            </w:rPr>
            <w:t>2</w:t>
          </w:r>
        </w:sdtContent>
      </w:sdt>
    </w:p>
    <w:p w14:paraId="19A124DB" w14:textId="77777777" w:rsidR="00C12EF5" w:rsidRPr="00607208" w:rsidRDefault="0020502F" w:rsidP="00C12EF5">
      <w:pPr>
        <w:tabs>
          <w:tab w:val="left" w:pos="-1440"/>
          <w:tab w:val="left" w:pos="-720"/>
        </w:tabs>
        <w:suppressAutoHyphens/>
        <w:spacing w:after="200" w:line="254" w:lineRule="auto"/>
        <w:ind w:right="-108"/>
        <w:rPr>
          <w:rFonts w:ascii="Calibri" w:hAnsi="Calibri" w:cs="Calibri"/>
          <w:spacing w:val="6"/>
          <w:kern w:val="16"/>
          <w:szCs w:val="22"/>
        </w:rPr>
      </w:pPr>
      <w:r>
        <w:rPr>
          <w:rFonts w:ascii="Calibri" w:hAnsi="Calibri" w:cs="Calibri"/>
          <w:spacing w:val="6"/>
          <w:kern w:val="16"/>
          <w:szCs w:val="22"/>
        </w:rPr>
        <w:pict w14:anchorId="0013624D">
          <v:rect id="_x0000_i1025" style="width:459pt;height:1.5pt" o:hrstd="t" o:hr="t" fillcolor="#a0a0a0" stroked="f"/>
        </w:pict>
      </w:r>
    </w:p>
    <w:p w14:paraId="560F9A3B" w14:textId="7B1228CC" w:rsidR="00C12EF5" w:rsidRPr="00607208" w:rsidRDefault="0020502F" w:rsidP="00013C7F">
      <w:pPr>
        <w:jc w:val="center"/>
        <w:rPr>
          <w:rFonts w:ascii="Calibri" w:hAnsi="Calibri" w:cs="Calibri"/>
          <w:b/>
          <w:spacing w:val="6"/>
          <w:kern w:val="16"/>
          <w:sz w:val="25"/>
          <w:szCs w:val="25"/>
        </w:rPr>
      </w:pPr>
      <w:sdt>
        <w:sdtPr>
          <w:rPr>
            <w:rFonts w:ascii="Calibri" w:hAnsi="Calibri" w:cs="Calibri"/>
            <w:b/>
            <w:spacing w:val="6"/>
            <w:kern w:val="16"/>
            <w:sz w:val="25"/>
            <w:szCs w:val="25"/>
          </w:rPr>
          <w:id w:val="-714197817"/>
          <w:placeholder>
            <w:docPart w:val="8C5A2A2C589E4041BD953A1FB02DED68"/>
          </w:placeholder>
          <w:comboBox>
            <w:listItem w:displayText="FOR ACTION" w:value="FOR ACTION"/>
            <w:listItem w:displayText="FOR INFORMATION" w:value="FOR INFORMATION"/>
          </w:comboBox>
        </w:sdtPr>
        <w:sdtEndPr/>
        <w:sdtContent>
          <w:r w:rsidR="000C55B1">
            <w:rPr>
              <w:rFonts w:ascii="Calibri" w:hAnsi="Calibri" w:cs="Calibri"/>
              <w:b/>
              <w:spacing w:val="6"/>
              <w:kern w:val="16"/>
              <w:sz w:val="25"/>
              <w:szCs w:val="25"/>
            </w:rPr>
            <w:t>FOR ACTION</w:t>
          </w:r>
        </w:sdtContent>
      </w:sdt>
    </w:p>
    <w:p w14:paraId="2F9CBDE0" w14:textId="77777777" w:rsidR="00013C7F" w:rsidRPr="00607208" w:rsidRDefault="00013C7F" w:rsidP="00013C7F">
      <w:pPr>
        <w:rPr>
          <w:rFonts w:ascii="Calibri" w:hAnsi="Calibri" w:cs="Calibri"/>
          <w:spacing w:val="6"/>
          <w:kern w:val="16"/>
          <w:szCs w:val="22"/>
        </w:rPr>
      </w:pPr>
    </w:p>
    <w:p w14:paraId="2B2CF831" w14:textId="77777777" w:rsidR="00C12EF5" w:rsidRPr="00607208" w:rsidRDefault="00EC70AB" w:rsidP="00013C7F">
      <w:pPr>
        <w:keepNext/>
        <w:rPr>
          <w:rFonts w:ascii="Calibri" w:hAnsi="Calibri" w:cs="Calibri"/>
          <w:spacing w:val="6"/>
          <w:kern w:val="16"/>
          <w:sz w:val="25"/>
          <w:szCs w:val="25"/>
        </w:rPr>
      </w:pPr>
      <w:r w:rsidRPr="00607208">
        <w:rPr>
          <w:rFonts w:ascii="Calibri" w:hAnsi="Calibri" w:cs="Calibri"/>
          <w:b/>
          <w:spacing w:val="6"/>
          <w:kern w:val="16"/>
          <w:sz w:val="25"/>
          <w:szCs w:val="25"/>
          <w:u w:val="single"/>
        </w:rPr>
        <w:t>Summary</w:t>
      </w:r>
    </w:p>
    <w:p w14:paraId="773A4404" w14:textId="77777777" w:rsidR="00013C7F" w:rsidRPr="00607208" w:rsidRDefault="00013C7F" w:rsidP="00013C7F">
      <w:pPr>
        <w:rPr>
          <w:rFonts w:ascii="Calibri" w:hAnsi="Calibri" w:cs="Calibri"/>
          <w:spacing w:val="6"/>
          <w:kern w:val="16"/>
          <w:szCs w:val="22"/>
        </w:rPr>
      </w:pPr>
    </w:p>
    <w:p w14:paraId="115053F4" w14:textId="7DD44827" w:rsidR="00C12EF5" w:rsidRPr="00607208" w:rsidRDefault="0020502F" w:rsidP="00013C7F">
      <w:pPr>
        <w:rPr>
          <w:rFonts w:ascii="Calibri" w:hAnsi="Calibri" w:cs="Calibri"/>
          <w:spacing w:val="6"/>
          <w:kern w:val="16"/>
          <w:szCs w:val="22"/>
        </w:rPr>
      </w:pPr>
      <w:sdt>
        <w:sdtPr>
          <w:rPr>
            <w:rFonts w:ascii="Calibri" w:hAnsi="Calibri" w:cs="Calibri"/>
            <w:spacing w:val="6"/>
            <w:kern w:val="16"/>
            <w:szCs w:val="22"/>
          </w:rPr>
          <w:id w:val="-1749408874"/>
          <w:placeholder>
            <w:docPart w:val="85A3DB89F9BE40F4BF6F8EE8708E3C4B"/>
          </w:placeholder>
        </w:sdtPr>
        <w:sdtEndPr/>
        <w:sdtContent>
          <w:sdt>
            <w:sdtPr>
              <w:rPr>
                <w:rFonts w:ascii="Calibri" w:hAnsi="Calibri" w:cs="Calibri"/>
                <w:spacing w:val="6"/>
                <w:kern w:val="16"/>
                <w:szCs w:val="22"/>
              </w:rPr>
              <w:id w:val="-946693746"/>
              <w:placeholder>
                <w:docPart w:val="D031D54732F540D9A2EFE01B21D16773"/>
              </w:placeholder>
            </w:sdtPr>
            <w:sdtEndPr/>
            <w:sdtContent>
              <w:r w:rsidR="007C7308" w:rsidRPr="00607208">
                <w:rPr>
                  <w:rFonts w:ascii="Calibri" w:hAnsi="Calibri" w:cs="Calibri"/>
                  <w:spacing w:val="6"/>
                  <w:kern w:val="16"/>
                  <w:szCs w:val="22"/>
                </w:rPr>
                <w:t xml:space="preserve">The </w:t>
              </w:r>
              <w:r w:rsidR="009875EC">
                <w:rPr>
                  <w:rFonts w:ascii="Calibri" w:hAnsi="Calibri" w:cs="Calibri"/>
                  <w:spacing w:val="6"/>
                  <w:kern w:val="16"/>
                  <w:szCs w:val="22"/>
                </w:rPr>
                <w:t>Metropolitan Airport</w:t>
              </w:r>
              <w:r w:rsidR="00E919BB">
                <w:rPr>
                  <w:rFonts w:ascii="Calibri" w:hAnsi="Calibri" w:cs="Calibri"/>
                  <w:spacing w:val="6"/>
                  <w:kern w:val="16"/>
                  <w:szCs w:val="22"/>
                </w:rPr>
                <w:t>s</w:t>
              </w:r>
              <w:r w:rsidR="009875EC">
                <w:rPr>
                  <w:rFonts w:ascii="Calibri" w:hAnsi="Calibri" w:cs="Calibri"/>
                  <w:spacing w:val="6"/>
                  <w:kern w:val="16"/>
                  <w:szCs w:val="22"/>
                </w:rPr>
                <w:t xml:space="preserve"> Commission (</w:t>
              </w:r>
              <w:r w:rsidR="007C7308" w:rsidRPr="00607208">
                <w:rPr>
                  <w:rFonts w:ascii="Calibri" w:hAnsi="Calibri" w:cs="Calibri"/>
                  <w:spacing w:val="6"/>
                  <w:kern w:val="16"/>
                  <w:szCs w:val="22"/>
                </w:rPr>
                <w:t>MAC</w:t>
              </w:r>
              <w:r w:rsidR="009875EC">
                <w:rPr>
                  <w:rFonts w:ascii="Calibri" w:hAnsi="Calibri" w:cs="Calibri"/>
                  <w:spacing w:val="6"/>
                  <w:kern w:val="16"/>
                  <w:szCs w:val="22"/>
                </w:rPr>
                <w:t>)</w:t>
              </w:r>
              <w:r w:rsidR="007C7308" w:rsidRPr="00607208">
                <w:rPr>
                  <w:rFonts w:ascii="Calibri" w:hAnsi="Calibri" w:cs="Calibri"/>
                  <w:spacing w:val="6"/>
                  <w:kern w:val="16"/>
                  <w:szCs w:val="22"/>
                </w:rPr>
                <w:t xml:space="preserve"> Commission Bylaws </w:t>
              </w:r>
              <w:r w:rsidR="00604480" w:rsidRPr="00607208">
                <w:rPr>
                  <w:rFonts w:ascii="Calibri" w:hAnsi="Calibri" w:cs="Calibri"/>
                  <w:spacing w:val="6"/>
                  <w:kern w:val="16"/>
                  <w:szCs w:val="22"/>
                </w:rPr>
                <w:t>and Rules of Procedure indicate</w:t>
              </w:r>
              <w:r w:rsidR="007C7308" w:rsidRPr="00607208">
                <w:rPr>
                  <w:rFonts w:ascii="Calibri" w:hAnsi="Calibri" w:cs="Calibri"/>
                  <w:spacing w:val="6"/>
                  <w:kern w:val="16"/>
                  <w:szCs w:val="22"/>
                </w:rPr>
                <w:t xml:space="preserve"> that staff would provide monthly Variance Reports to the Operations, Finance and Administration Committee for review/ratification.   </w:t>
              </w:r>
            </w:sdtContent>
          </w:sdt>
        </w:sdtContent>
      </w:sdt>
    </w:p>
    <w:p w14:paraId="51B16CEA" w14:textId="77777777" w:rsidR="00013C7F" w:rsidRPr="00607208" w:rsidRDefault="00013C7F" w:rsidP="00013C7F">
      <w:pPr>
        <w:rPr>
          <w:rFonts w:ascii="Calibri" w:hAnsi="Calibri" w:cs="Calibri"/>
          <w:spacing w:val="6"/>
          <w:kern w:val="16"/>
          <w:szCs w:val="22"/>
        </w:rPr>
      </w:pPr>
    </w:p>
    <w:p w14:paraId="748CF4A8" w14:textId="2313184B" w:rsidR="00A90F40" w:rsidRDefault="00A90F40" w:rsidP="00A90F40">
      <w:pPr>
        <w:pStyle w:val="Default"/>
        <w:rPr>
          <w:b/>
          <w:bCs/>
          <w:sz w:val="25"/>
          <w:szCs w:val="25"/>
          <w:u w:val="single"/>
        </w:rPr>
      </w:pPr>
      <w:r w:rsidRPr="00A90F40">
        <w:rPr>
          <w:b/>
          <w:bCs/>
          <w:sz w:val="25"/>
          <w:szCs w:val="25"/>
          <w:u w:val="single"/>
        </w:rPr>
        <w:t>Action Requeste</w:t>
      </w:r>
      <w:r w:rsidR="006E70A1">
        <w:rPr>
          <w:b/>
          <w:bCs/>
          <w:sz w:val="25"/>
          <w:szCs w:val="25"/>
          <w:u w:val="single"/>
        </w:rPr>
        <w:t>d</w:t>
      </w:r>
    </w:p>
    <w:p w14:paraId="32BC01B2" w14:textId="77777777" w:rsidR="00057FD0" w:rsidRPr="00A90F40" w:rsidRDefault="00057FD0" w:rsidP="00A90F40">
      <w:pPr>
        <w:pStyle w:val="Default"/>
        <w:rPr>
          <w:sz w:val="25"/>
          <w:szCs w:val="25"/>
          <w:u w:val="single"/>
        </w:rPr>
      </w:pPr>
    </w:p>
    <w:p w14:paraId="54E1CFD2" w14:textId="77777777" w:rsidR="00A90F40" w:rsidRPr="00080854" w:rsidRDefault="00A90F40" w:rsidP="00057FD0">
      <w:pPr>
        <w:ind w:left="720"/>
        <w:rPr>
          <w:rFonts w:asciiTheme="minorHAnsi" w:hAnsiTheme="minorHAnsi" w:cstheme="minorHAnsi"/>
          <w:b/>
          <w:bCs/>
          <w:szCs w:val="22"/>
        </w:rPr>
      </w:pPr>
      <w:r w:rsidRPr="00080854">
        <w:rPr>
          <w:rFonts w:asciiTheme="minorHAnsi" w:hAnsiTheme="minorHAnsi" w:cstheme="minorHAnsi"/>
          <w:b/>
          <w:bCs/>
          <w:szCs w:val="22"/>
        </w:rPr>
        <w:t>Recommend that the full Commission accept the Budget Variance Report and authorize expenditures in these categories up to the budgeted or forecasted budget amounts.</w:t>
      </w:r>
    </w:p>
    <w:p w14:paraId="5D5E932A" w14:textId="77777777" w:rsidR="00A90F40" w:rsidRDefault="00A90F40" w:rsidP="00A90F40">
      <w:pPr>
        <w:rPr>
          <w:szCs w:val="22"/>
        </w:rPr>
      </w:pPr>
    </w:p>
    <w:p w14:paraId="1EAC2C78" w14:textId="75EE9888" w:rsidR="00A90F40" w:rsidRPr="00A90F40" w:rsidRDefault="00A90F40" w:rsidP="00A90F40">
      <w:pPr>
        <w:rPr>
          <w:rFonts w:ascii="Calibri" w:hAnsi="Calibri" w:cs="Calibri"/>
          <w:spacing w:val="6"/>
          <w:kern w:val="16"/>
          <w:sz w:val="25"/>
          <w:szCs w:val="25"/>
          <w:u w:val="single"/>
        </w:rPr>
        <w:sectPr w:rsidR="00A90F40" w:rsidRPr="00A90F40" w:rsidSect="00C12EF5">
          <w:pgSz w:w="12240" w:h="15840"/>
          <w:pgMar w:top="1440" w:right="1584" w:bottom="1440" w:left="1584" w:header="720" w:footer="720" w:gutter="0"/>
          <w:cols w:space="720"/>
          <w:docGrid w:linePitch="360"/>
        </w:sectPr>
      </w:pPr>
    </w:p>
    <w:p w14:paraId="34046F19" w14:textId="77777777" w:rsidR="00C12EF5" w:rsidRPr="00607208" w:rsidRDefault="00EC70AB" w:rsidP="00013C7F">
      <w:pPr>
        <w:keepNext/>
        <w:rPr>
          <w:rFonts w:ascii="Calibri" w:hAnsi="Calibri" w:cs="Calibri"/>
          <w:spacing w:val="6"/>
          <w:kern w:val="16"/>
          <w:sz w:val="25"/>
          <w:szCs w:val="25"/>
        </w:rPr>
      </w:pPr>
      <w:r w:rsidRPr="00607208">
        <w:rPr>
          <w:rFonts w:ascii="Calibri" w:hAnsi="Calibri" w:cs="Calibri"/>
          <w:b/>
          <w:spacing w:val="6"/>
          <w:kern w:val="16"/>
          <w:sz w:val="25"/>
          <w:szCs w:val="25"/>
          <w:u w:val="single"/>
        </w:rPr>
        <w:t>Report</w:t>
      </w:r>
    </w:p>
    <w:p w14:paraId="2926DD50" w14:textId="77777777" w:rsidR="00EC70AB" w:rsidRPr="00607208" w:rsidRDefault="00EC70AB" w:rsidP="00013C7F">
      <w:pPr>
        <w:rPr>
          <w:rFonts w:ascii="Calibri" w:hAnsi="Calibri" w:cs="Calibri"/>
          <w:spacing w:val="6"/>
          <w:kern w:val="16"/>
          <w:szCs w:val="22"/>
        </w:rPr>
        <w:sectPr w:rsidR="00EC70AB" w:rsidRPr="00607208" w:rsidSect="00721702">
          <w:type w:val="continuous"/>
          <w:pgSz w:w="12240" w:h="15840"/>
          <w:pgMar w:top="1440" w:right="1584" w:bottom="1440" w:left="1584" w:header="720" w:footer="720" w:gutter="0"/>
          <w:cols w:space="720"/>
          <w:docGrid w:linePitch="360"/>
        </w:sectPr>
      </w:pPr>
    </w:p>
    <w:p w14:paraId="530507A0" w14:textId="77777777" w:rsidR="00013C7F" w:rsidRPr="00607208" w:rsidRDefault="00013C7F" w:rsidP="00013C7F">
      <w:pPr>
        <w:rPr>
          <w:rFonts w:ascii="Calibri" w:hAnsi="Calibri" w:cs="Calibri"/>
          <w:spacing w:val="6"/>
          <w:kern w:val="16"/>
          <w:szCs w:val="22"/>
        </w:rPr>
      </w:pPr>
    </w:p>
    <w:p w14:paraId="03025C7F" w14:textId="4C480424" w:rsidR="00A4783B" w:rsidRDefault="00864B40" w:rsidP="00084409">
      <w:pPr>
        <w:spacing w:after="200" w:line="254" w:lineRule="auto"/>
        <w:rPr>
          <w:rFonts w:ascii="Calibri" w:hAnsi="Calibri" w:cs="Calibri"/>
          <w:spacing w:val="6"/>
          <w:kern w:val="16"/>
          <w:szCs w:val="22"/>
        </w:rPr>
      </w:pPr>
      <w:r w:rsidRPr="00607208">
        <w:rPr>
          <w:rFonts w:ascii="Calibri" w:hAnsi="Calibri" w:cs="Calibri"/>
          <w:spacing w:val="6"/>
          <w:kern w:val="16"/>
          <w:szCs w:val="22"/>
        </w:rPr>
        <w:t xml:space="preserve">The </w:t>
      </w:r>
      <w:r w:rsidR="00A4783B">
        <w:rPr>
          <w:rFonts w:ascii="Calibri" w:hAnsi="Calibri" w:cs="Calibri"/>
          <w:spacing w:val="6"/>
          <w:kern w:val="16"/>
          <w:szCs w:val="22"/>
        </w:rPr>
        <w:t>April</w:t>
      </w:r>
      <w:r w:rsidR="006363DF">
        <w:rPr>
          <w:rFonts w:ascii="Calibri" w:hAnsi="Calibri" w:cs="Calibri"/>
          <w:spacing w:val="6"/>
          <w:kern w:val="16"/>
          <w:szCs w:val="22"/>
        </w:rPr>
        <w:t xml:space="preserve"> </w:t>
      </w:r>
      <w:r w:rsidR="00604048">
        <w:rPr>
          <w:rFonts w:ascii="Calibri" w:hAnsi="Calibri" w:cs="Calibri"/>
          <w:spacing w:val="6"/>
          <w:kern w:val="16"/>
          <w:szCs w:val="22"/>
        </w:rPr>
        <w:t>202</w:t>
      </w:r>
      <w:r w:rsidR="00057FD0">
        <w:rPr>
          <w:rFonts w:ascii="Calibri" w:hAnsi="Calibri" w:cs="Calibri"/>
          <w:spacing w:val="6"/>
          <w:kern w:val="16"/>
          <w:szCs w:val="22"/>
        </w:rPr>
        <w:t>2</w:t>
      </w:r>
      <w:r w:rsidR="00EE7E6D" w:rsidRPr="00607208">
        <w:rPr>
          <w:rFonts w:ascii="Calibri" w:hAnsi="Calibri" w:cs="Calibri"/>
          <w:spacing w:val="6"/>
          <w:kern w:val="16"/>
          <w:szCs w:val="22"/>
        </w:rPr>
        <w:t xml:space="preserve"> </w:t>
      </w:r>
      <w:r w:rsidR="00084409" w:rsidRPr="00607208">
        <w:rPr>
          <w:rFonts w:ascii="Calibri" w:hAnsi="Calibri" w:cs="Calibri"/>
          <w:spacing w:val="6"/>
          <w:kern w:val="16"/>
          <w:szCs w:val="22"/>
        </w:rPr>
        <w:t xml:space="preserve">Operating Budget Variance Report is attached which summarizes year-to-date revenue and expenses and variances from budgeted amounts. </w:t>
      </w:r>
    </w:p>
    <w:p w14:paraId="01D3BAB7" w14:textId="77777777" w:rsidR="00A4783B" w:rsidRDefault="00A4783B">
      <w:pPr>
        <w:spacing w:after="160" w:line="259" w:lineRule="auto"/>
        <w:rPr>
          <w:rFonts w:ascii="Calibri" w:hAnsi="Calibri" w:cs="Calibri"/>
          <w:spacing w:val="6"/>
          <w:kern w:val="16"/>
          <w:szCs w:val="22"/>
        </w:rPr>
      </w:pPr>
      <w:r>
        <w:rPr>
          <w:rFonts w:ascii="Calibri" w:hAnsi="Calibri" w:cs="Calibri"/>
          <w:spacing w:val="6"/>
          <w:kern w:val="16"/>
          <w:szCs w:val="22"/>
        </w:rPr>
        <w:br w:type="page"/>
      </w:r>
    </w:p>
    <w:p w14:paraId="71138B04" w14:textId="0A15DD1A" w:rsidR="00A4783B" w:rsidRDefault="00905D43" w:rsidP="00A90F40">
      <w:pPr>
        <w:spacing w:after="160" w:line="259" w:lineRule="auto"/>
        <w:rPr>
          <w:rFonts w:asciiTheme="minorHAnsi" w:hAnsiTheme="minorHAnsi" w:cstheme="minorHAnsi"/>
          <w:b/>
          <w:sz w:val="25"/>
          <w:szCs w:val="25"/>
        </w:rPr>
      </w:pPr>
      <w:r>
        <w:rPr>
          <w:rFonts w:asciiTheme="minorHAnsi" w:hAnsiTheme="minorHAnsi" w:cstheme="minorHAnsi"/>
          <w:b/>
          <w:sz w:val="25"/>
          <w:szCs w:val="25"/>
        </w:rPr>
        <w:object w:dxaOrig="13245" w:dyaOrig="16215" w14:anchorId="4F4D65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53pt;height:621pt" o:ole="">
            <v:imagedata r:id="rId9" o:title=""/>
          </v:shape>
          <o:OLEObject Type="Link" ProgID="Excel.Sheet.12" ShapeID="_x0000_i1026" DrawAspect="Content" r:id="rId10" UpdateMode="Always">
            <o:LinkType>EnhancedMetaFile</o:LinkType>
            <o:LockedField>false</o:LockedField>
          </o:OLEObject>
        </w:object>
      </w:r>
    </w:p>
    <w:p w14:paraId="6E419431" w14:textId="1F454E19" w:rsidR="003C3EBA" w:rsidRDefault="00905D43" w:rsidP="00A90F40">
      <w:pPr>
        <w:spacing w:after="160" w:line="259" w:lineRule="auto"/>
        <w:rPr>
          <w:rFonts w:asciiTheme="minorHAnsi" w:hAnsiTheme="minorHAnsi" w:cstheme="minorHAnsi"/>
          <w:b/>
          <w:sz w:val="25"/>
          <w:szCs w:val="25"/>
        </w:rPr>
      </w:pPr>
      <w:r>
        <w:rPr>
          <w:rFonts w:asciiTheme="minorHAnsi" w:hAnsiTheme="minorHAnsi" w:cstheme="minorHAnsi"/>
          <w:b/>
          <w:sz w:val="25"/>
          <w:szCs w:val="25"/>
        </w:rPr>
        <w:object w:dxaOrig="13245" w:dyaOrig="16365" w14:anchorId="02DB3144">
          <v:shape id="_x0000_i1027" type="#_x0000_t75" style="width:453pt;height:623.25pt" o:ole="">
            <v:imagedata r:id="rId11" o:title=""/>
          </v:shape>
          <o:OLEObject Type="Link" ProgID="Excel.Sheet.12" ShapeID="_x0000_i1027" DrawAspect="Content" r:id="rId12" UpdateMode="Always">
            <o:LinkType>EnhancedMetaFile</o:LinkType>
            <o:LockedField>false</o:LockedField>
          </o:OLEObject>
        </w:object>
      </w:r>
    </w:p>
    <w:p w14:paraId="6C0B99A9" w14:textId="1412D5F1" w:rsidR="00C26E3E" w:rsidRDefault="00C26E3E" w:rsidP="00A90F40">
      <w:pPr>
        <w:spacing w:after="160" w:line="259" w:lineRule="auto"/>
        <w:rPr>
          <w:rFonts w:asciiTheme="minorHAnsi" w:hAnsiTheme="minorHAnsi" w:cstheme="minorHAnsi"/>
          <w:b/>
          <w:sz w:val="25"/>
          <w:szCs w:val="25"/>
        </w:rPr>
      </w:pPr>
    </w:p>
    <w:p w14:paraId="2700A230" w14:textId="32AEA598" w:rsidR="00A90F40" w:rsidRPr="00B93163" w:rsidRDefault="00A90F40" w:rsidP="00A90F40">
      <w:pPr>
        <w:spacing w:after="160" w:line="259" w:lineRule="auto"/>
        <w:rPr>
          <w:rFonts w:asciiTheme="minorHAnsi" w:hAnsiTheme="minorHAnsi" w:cstheme="minorHAnsi"/>
          <w:b/>
          <w:sz w:val="25"/>
          <w:szCs w:val="25"/>
        </w:rPr>
      </w:pPr>
      <w:r w:rsidRPr="00B93163">
        <w:rPr>
          <w:rFonts w:asciiTheme="minorHAnsi" w:hAnsiTheme="minorHAnsi" w:cstheme="minorHAnsi"/>
          <w:b/>
          <w:sz w:val="25"/>
          <w:szCs w:val="25"/>
        </w:rPr>
        <w:lastRenderedPageBreak/>
        <w:t>OPERATING REVENUE</w:t>
      </w:r>
    </w:p>
    <w:p w14:paraId="4EF90D57" w14:textId="2EA0DCA2" w:rsidR="009A6755" w:rsidRPr="00482F9A" w:rsidRDefault="00A90F40" w:rsidP="009A6755">
      <w:pPr>
        <w:rPr>
          <w:rFonts w:asciiTheme="minorHAnsi" w:hAnsiTheme="minorHAnsi" w:cstheme="minorHAnsi"/>
          <w:color w:val="222222"/>
          <w:lang w:val="en"/>
        </w:rPr>
      </w:pPr>
      <w:r w:rsidRPr="00B93163">
        <w:rPr>
          <w:rFonts w:asciiTheme="minorHAnsi" w:hAnsiTheme="minorHAnsi" w:cstheme="minorHAnsi"/>
          <w:color w:val="222222"/>
          <w:lang w:val="en"/>
        </w:rPr>
        <w:t xml:space="preserve">Total operating revenue for </w:t>
      </w:r>
      <w:r w:rsidR="00072554" w:rsidRPr="00B93163">
        <w:rPr>
          <w:rFonts w:asciiTheme="minorHAnsi" w:hAnsiTheme="minorHAnsi" w:cstheme="minorHAnsi"/>
          <w:color w:val="222222"/>
          <w:lang w:val="en"/>
        </w:rPr>
        <w:t>April</w:t>
      </w:r>
      <w:r w:rsidR="00227CCF" w:rsidRPr="00B93163">
        <w:rPr>
          <w:rFonts w:asciiTheme="minorHAnsi" w:hAnsiTheme="minorHAnsi" w:cstheme="minorHAnsi"/>
          <w:color w:val="222222"/>
          <w:lang w:val="en"/>
        </w:rPr>
        <w:t xml:space="preserve"> </w:t>
      </w:r>
      <w:r w:rsidRPr="00B93163">
        <w:rPr>
          <w:rFonts w:asciiTheme="minorHAnsi" w:hAnsiTheme="minorHAnsi" w:cstheme="minorHAnsi"/>
          <w:color w:val="222222"/>
          <w:lang w:val="en"/>
        </w:rPr>
        <w:t xml:space="preserve">year-to-date is </w:t>
      </w:r>
      <w:r w:rsidR="00614BC4" w:rsidRPr="00B93163">
        <w:rPr>
          <w:rFonts w:asciiTheme="minorHAnsi" w:hAnsiTheme="minorHAnsi" w:cstheme="minorHAnsi"/>
          <w:color w:val="222222"/>
          <w:lang w:val="en"/>
        </w:rPr>
        <w:t>over</w:t>
      </w:r>
      <w:r w:rsidRPr="00B93163">
        <w:rPr>
          <w:rFonts w:asciiTheme="minorHAnsi" w:hAnsiTheme="minorHAnsi" w:cstheme="minorHAnsi"/>
          <w:color w:val="222222"/>
          <w:lang w:val="en"/>
        </w:rPr>
        <w:t xml:space="preserve"> budget </w:t>
      </w:r>
      <w:r w:rsidRPr="00B93163">
        <w:rPr>
          <w:rFonts w:asciiTheme="minorHAnsi" w:hAnsiTheme="minorHAnsi" w:cstheme="minorHAnsi"/>
        </w:rPr>
        <w:t>$</w:t>
      </w:r>
      <w:r w:rsidR="00204AB2" w:rsidRPr="00B93163">
        <w:rPr>
          <w:rFonts w:asciiTheme="minorHAnsi" w:hAnsiTheme="minorHAnsi" w:cstheme="minorHAnsi"/>
        </w:rPr>
        <w:t>8,920,261</w:t>
      </w:r>
      <w:r w:rsidR="00227CCF" w:rsidRPr="00B93163">
        <w:rPr>
          <w:rFonts w:asciiTheme="minorHAnsi" w:hAnsiTheme="minorHAnsi" w:cstheme="minorHAnsi"/>
        </w:rPr>
        <w:t xml:space="preserve"> </w:t>
      </w:r>
      <w:r w:rsidRPr="00B93163">
        <w:rPr>
          <w:rFonts w:asciiTheme="minorHAnsi" w:hAnsiTheme="minorHAnsi" w:cstheme="minorHAnsi"/>
        </w:rPr>
        <w:t xml:space="preserve">or </w:t>
      </w:r>
      <w:r w:rsidR="001C6ED7" w:rsidRPr="00B93163">
        <w:rPr>
          <w:rFonts w:asciiTheme="minorHAnsi" w:hAnsiTheme="minorHAnsi" w:cstheme="minorHAnsi"/>
        </w:rPr>
        <w:t>7.</w:t>
      </w:r>
      <w:r w:rsidR="00B93163" w:rsidRPr="00B93163">
        <w:rPr>
          <w:rFonts w:asciiTheme="minorHAnsi" w:hAnsiTheme="minorHAnsi" w:cstheme="minorHAnsi"/>
        </w:rPr>
        <w:t>3</w:t>
      </w:r>
      <w:r w:rsidRPr="00B93163">
        <w:rPr>
          <w:rFonts w:asciiTheme="minorHAnsi" w:hAnsiTheme="minorHAnsi" w:cstheme="minorHAnsi"/>
        </w:rPr>
        <w:t>%</w:t>
      </w:r>
      <w:r w:rsidR="00A42767">
        <w:rPr>
          <w:rFonts w:asciiTheme="minorHAnsi" w:hAnsiTheme="minorHAnsi" w:cstheme="minorHAnsi"/>
        </w:rPr>
        <w:t xml:space="preserve">. </w:t>
      </w:r>
      <w:r w:rsidR="009A6755">
        <w:rPr>
          <w:rFonts w:asciiTheme="minorHAnsi" w:hAnsiTheme="minorHAnsi" w:cstheme="minorHAnsi"/>
        </w:rPr>
        <w:t>T</w:t>
      </w:r>
      <w:r w:rsidR="009A6755" w:rsidRPr="00D941E4">
        <w:rPr>
          <w:rFonts w:asciiTheme="minorHAnsi" w:hAnsiTheme="minorHAnsi" w:cstheme="minorHAnsi"/>
        </w:rPr>
        <w:t>he revenue sources creating this variance are within the Airline Rates &amp; Charges, Concessions</w:t>
      </w:r>
      <w:r w:rsidR="009A6755">
        <w:rPr>
          <w:rFonts w:asciiTheme="minorHAnsi" w:hAnsiTheme="minorHAnsi" w:cstheme="minorHAnsi"/>
        </w:rPr>
        <w:t xml:space="preserve">, </w:t>
      </w:r>
      <w:r w:rsidR="009A6755" w:rsidRPr="00D57C6F">
        <w:rPr>
          <w:rFonts w:asciiTheme="minorHAnsi" w:hAnsiTheme="minorHAnsi" w:cstheme="minorHAnsi"/>
        </w:rPr>
        <w:t xml:space="preserve">and Utilities and Other Revenue categories. </w:t>
      </w:r>
    </w:p>
    <w:p w14:paraId="5BBC78C5" w14:textId="77777777" w:rsidR="00A90F40" w:rsidRPr="006628C6" w:rsidRDefault="00A90F40" w:rsidP="00A90F40">
      <w:pPr>
        <w:rPr>
          <w:rFonts w:asciiTheme="minorHAnsi" w:hAnsiTheme="minorHAnsi" w:cstheme="minorHAnsi"/>
        </w:rPr>
      </w:pPr>
    </w:p>
    <w:p w14:paraId="39F57980" w14:textId="3D75BBC6" w:rsidR="00F776EE" w:rsidRDefault="00F776EE" w:rsidP="00A90F40">
      <w:pPr>
        <w:rPr>
          <w:rFonts w:asciiTheme="minorHAnsi" w:hAnsiTheme="minorHAnsi" w:cstheme="minorHAnsi"/>
          <w:b/>
          <w:i/>
          <w:u w:val="single"/>
        </w:rPr>
      </w:pPr>
      <w:r w:rsidRPr="006628C6">
        <w:rPr>
          <w:rFonts w:asciiTheme="minorHAnsi" w:hAnsiTheme="minorHAnsi" w:cstheme="minorHAnsi"/>
          <w:b/>
          <w:i/>
          <w:u w:val="single"/>
        </w:rPr>
        <w:t>Airline Rates &amp; Charges</w:t>
      </w:r>
    </w:p>
    <w:p w14:paraId="68B1669B" w14:textId="77777777" w:rsidR="0085025A" w:rsidRPr="0085025A" w:rsidRDefault="0085025A" w:rsidP="00A90F40">
      <w:pPr>
        <w:rPr>
          <w:rFonts w:asciiTheme="minorHAnsi" w:hAnsiTheme="minorHAnsi" w:cstheme="minorHAnsi"/>
          <w:b/>
          <w:i/>
          <w:u w:val="single"/>
        </w:rPr>
      </w:pPr>
    </w:p>
    <w:p w14:paraId="3B8C615C" w14:textId="77482D7F" w:rsidR="00A42767" w:rsidRPr="006628C6" w:rsidRDefault="0085025A" w:rsidP="00A42767">
      <w:pPr>
        <w:rPr>
          <w:rFonts w:asciiTheme="minorHAnsi" w:hAnsiTheme="minorHAnsi" w:cstheme="minorHAnsi"/>
        </w:rPr>
      </w:pPr>
      <w:r w:rsidRPr="00535E06">
        <w:rPr>
          <w:rFonts w:asciiTheme="minorHAnsi" w:hAnsiTheme="minorHAnsi" w:cstheme="minorHAnsi"/>
          <w:bCs/>
          <w:iCs/>
          <w:szCs w:val="22"/>
        </w:rPr>
        <w:t>Revenue from Airline Rates &amp; Charges is over budget $</w:t>
      </w:r>
      <w:r w:rsidR="00234015">
        <w:rPr>
          <w:rFonts w:asciiTheme="minorHAnsi" w:hAnsiTheme="minorHAnsi" w:cstheme="minorHAnsi"/>
          <w:bCs/>
          <w:iCs/>
          <w:szCs w:val="22"/>
        </w:rPr>
        <w:t>1,559,</w:t>
      </w:r>
      <w:r w:rsidR="00002062">
        <w:rPr>
          <w:rFonts w:asciiTheme="minorHAnsi" w:hAnsiTheme="minorHAnsi" w:cstheme="minorHAnsi"/>
          <w:bCs/>
          <w:iCs/>
          <w:szCs w:val="22"/>
        </w:rPr>
        <w:t>526</w:t>
      </w:r>
      <w:r w:rsidRPr="00535E06">
        <w:rPr>
          <w:rFonts w:asciiTheme="minorHAnsi" w:hAnsiTheme="minorHAnsi" w:cstheme="minorHAnsi"/>
          <w:bCs/>
          <w:iCs/>
          <w:szCs w:val="22"/>
        </w:rPr>
        <w:t xml:space="preserve"> or </w:t>
      </w:r>
      <w:r w:rsidR="00540535">
        <w:rPr>
          <w:rFonts w:asciiTheme="minorHAnsi" w:hAnsiTheme="minorHAnsi" w:cstheme="minorHAnsi"/>
          <w:bCs/>
          <w:iCs/>
          <w:szCs w:val="22"/>
        </w:rPr>
        <w:t>3.2</w:t>
      </w:r>
      <w:r w:rsidRPr="00535E06">
        <w:rPr>
          <w:rFonts w:asciiTheme="minorHAnsi" w:hAnsiTheme="minorHAnsi" w:cstheme="minorHAnsi"/>
          <w:bCs/>
          <w:iCs/>
          <w:szCs w:val="22"/>
        </w:rPr>
        <w:t>%</w:t>
      </w:r>
      <w:r w:rsidR="006628C6">
        <w:rPr>
          <w:rFonts w:asciiTheme="minorHAnsi" w:hAnsiTheme="minorHAnsi" w:cstheme="minorHAnsi"/>
          <w:bCs/>
          <w:iCs/>
          <w:szCs w:val="22"/>
        </w:rPr>
        <w:t xml:space="preserve">. </w:t>
      </w:r>
      <w:r w:rsidR="00A42767" w:rsidRPr="00B93163">
        <w:rPr>
          <w:rFonts w:asciiTheme="minorHAnsi" w:hAnsiTheme="minorHAnsi" w:cstheme="minorHAnsi"/>
        </w:rPr>
        <w:t xml:space="preserve">Major contributors to this positive variance are </w:t>
      </w:r>
      <w:r w:rsidR="008659FE">
        <w:rPr>
          <w:rFonts w:asciiTheme="minorHAnsi" w:hAnsiTheme="minorHAnsi" w:cstheme="minorHAnsi"/>
        </w:rPr>
        <w:t>as follows.</w:t>
      </w:r>
      <w:r w:rsidR="00A42767">
        <w:rPr>
          <w:rFonts w:asciiTheme="minorHAnsi" w:hAnsiTheme="minorHAnsi" w:cstheme="minorHAnsi"/>
        </w:rPr>
        <w:t xml:space="preserve">  </w:t>
      </w:r>
      <w:r w:rsidR="00A42767" w:rsidRPr="006628C6">
        <w:rPr>
          <w:rFonts w:asciiTheme="minorHAnsi" w:hAnsiTheme="minorHAnsi" w:cstheme="minorHAnsi"/>
        </w:rPr>
        <w:t xml:space="preserve"> </w:t>
      </w:r>
    </w:p>
    <w:p w14:paraId="58B78FF5" w14:textId="151A92FB" w:rsidR="00E54DB7" w:rsidRPr="00A3140D" w:rsidRDefault="00E54DB7" w:rsidP="00535E06">
      <w:pPr>
        <w:rPr>
          <w:rFonts w:asciiTheme="minorHAnsi" w:hAnsiTheme="minorHAnsi" w:cstheme="minorHAnsi"/>
          <w:bCs/>
          <w:iCs/>
          <w:szCs w:val="22"/>
        </w:rPr>
      </w:pPr>
    </w:p>
    <w:p w14:paraId="75ED811D" w14:textId="4B217E4C" w:rsidR="00893A67" w:rsidRPr="00A3140D" w:rsidRDefault="00893A67" w:rsidP="00E54DB7">
      <w:pPr>
        <w:ind w:left="720"/>
        <w:rPr>
          <w:rFonts w:ascii="Calibri" w:hAnsi="Calibri" w:cs="Calibri"/>
          <w:b/>
          <w:i/>
        </w:rPr>
      </w:pPr>
      <w:r w:rsidRPr="00A3140D">
        <w:rPr>
          <w:rFonts w:ascii="Calibri" w:hAnsi="Calibri" w:cs="Calibri"/>
          <w:b/>
          <w:i/>
        </w:rPr>
        <w:t>Terminal 1 Other Rentals</w:t>
      </w:r>
    </w:p>
    <w:p w14:paraId="18166C01" w14:textId="16B233AE" w:rsidR="00BF39BD" w:rsidRPr="00A3140D" w:rsidRDefault="00BF39BD" w:rsidP="00E54DB7">
      <w:pPr>
        <w:ind w:left="720"/>
        <w:rPr>
          <w:rFonts w:ascii="Calibri" w:hAnsi="Calibri" w:cs="Calibri"/>
          <w:bCs/>
          <w:iCs/>
        </w:rPr>
      </w:pPr>
      <w:r w:rsidRPr="00A3140D">
        <w:rPr>
          <w:rFonts w:ascii="Calibri" w:hAnsi="Calibri" w:cs="Calibri"/>
          <w:bCs/>
          <w:iCs/>
        </w:rPr>
        <w:t>Terminal 1 Other Rentals is over budget $</w:t>
      </w:r>
      <w:r w:rsidR="00915909" w:rsidRPr="00A3140D">
        <w:rPr>
          <w:rFonts w:ascii="Calibri" w:hAnsi="Calibri" w:cs="Calibri"/>
          <w:bCs/>
          <w:iCs/>
        </w:rPr>
        <w:t>346,859 or 13.8</w:t>
      </w:r>
      <w:r w:rsidRPr="00A3140D">
        <w:rPr>
          <w:rFonts w:ascii="Calibri" w:hAnsi="Calibri" w:cs="Calibri"/>
          <w:bCs/>
          <w:iCs/>
        </w:rPr>
        <w:t xml:space="preserve">%. </w:t>
      </w:r>
      <w:r w:rsidR="006A2D7E" w:rsidRPr="00A3140D">
        <w:rPr>
          <w:rFonts w:ascii="Calibri" w:hAnsi="Calibri" w:cs="Calibri"/>
          <w:bCs/>
          <w:iCs/>
        </w:rPr>
        <w:t>The majority of the varianc</w:t>
      </w:r>
      <w:r w:rsidR="00915909" w:rsidRPr="00A3140D">
        <w:rPr>
          <w:rFonts w:ascii="Calibri" w:hAnsi="Calibri" w:cs="Calibri"/>
          <w:bCs/>
          <w:iCs/>
        </w:rPr>
        <w:t>e come</w:t>
      </w:r>
      <w:r w:rsidR="006A2D7E" w:rsidRPr="00A3140D">
        <w:rPr>
          <w:rFonts w:ascii="Calibri" w:hAnsi="Calibri" w:cs="Calibri"/>
          <w:bCs/>
          <w:iCs/>
        </w:rPr>
        <w:t xml:space="preserve">s from the increase in international passengers as airlines resume operations to overseas destinations. </w:t>
      </w:r>
    </w:p>
    <w:p w14:paraId="4190A5D9" w14:textId="77777777" w:rsidR="006A2D7E" w:rsidRPr="006512B1" w:rsidRDefault="006A2D7E" w:rsidP="00E54DB7">
      <w:pPr>
        <w:ind w:left="720"/>
        <w:rPr>
          <w:rFonts w:ascii="Calibri" w:hAnsi="Calibri" w:cs="Calibri"/>
          <w:bCs/>
          <w:iCs/>
        </w:rPr>
      </w:pPr>
    </w:p>
    <w:p w14:paraId="14B41762" w14:textId="5BDADA17" w:rsidR="00E54DB7" w:rsidRPr="006512B1" w:rsidRDefault="00E54DB7" w:rsidP="00E54DB7">
      <w:pPr>
        <w:ind w:left="720"/>
        <w:rPr>
          <w:rFonts w:ascii="Calibri" w:hAnsi="Calibri" w:cs="Calibri"/>
          <w:b/>
          <w:i/>
        </w:rPr>
      </w:pPr>
      <w:r w:rsidRPr="006512B1">
        <w:rPr>
          <w:rFonts w:ascii="Calibri" w:hAnsi="Calibri" w:cs="Calibri"/>
          <w:b/>
          <w:i/>
        </w:rPr>
        <w:t>Terminal 2 Lobby Fees</w:t>
      </w:r>
    </w:p>
    <w:p w14:paraId="67EFCA94" w14:textId="0A4C1807" w:rsidR="00E54DB7" w:rsidRPr="006512B1" w:rsidRDefault="00E54DB7" w:rsidP="00E54DB7">
      <w:pPr>
        <w:ind w:left="720"/>
        <w:rPr>
          <w:rFonts w:ascii="Calibri" w:hAnsi="Calibri" w:cs="Calibri"/>
        </w:rPr>
      </w:pPr>
      <w:r w:rsidRPr="006512B1">
        <w:rPr>
          <w:rFonts w:ascii="Calibri" w:hAnsi="Calibri" w:cs="Calibri"/>
        </w:rPr>
        <w:t>Terminal 2 Lobby Fees are greater than budget $</w:t>
      </w:r>
      <w:r w:rsidR="00A3140D" w:rsidRPr="006512B1">
        <w:rPr>
          <w:rFonts w:ascii="Calibri" w:hAnsi="Calibri" w:cs="Calibri"/>
        </w:rPr>
        <w:t>842,514</w:t>
      </w:r>
      <w:r w:rsidRPr="006512B1">
        <w:rPr>
          <w:rFonts w:ascii="Calibri" w:hAnsi="Calibri" w:cs="Calibri"/>
        </w:rPr>
        <w:t xml:space="preserve"> or </w:t>
      </w:r>
      <w:r w:rsidR="00BD7EE2" w:rsidRPr="006512B1">
        <w:rPr>
          <w:rFonts w:ascii="Calibri" w:hAnsi="Calibri" w:cs="Calibri"/>
        </w:rPr>
        <w:t>1</w:t>
      </w:r>
      <w:r w:rsidR="00A3140D" w:rsidRPr="006512B1">
        <w:rPr>
          <w:rFonts w:ascii="Calibri" w:hAnsi="Calibri" w:cs="Calibri"/>
        </w:rPr>
        <w:t>9.4</w:t>
      </w:r>
      <w:r w:rsidRPr="006512B1">
        <w:rPr>
          <w:rFonts w:ascii="Calibri" w:hAnsi="Calibri" w:cs="Calibri"/>
        </w:rPr>
        <w:t>%.</w:t>
      </w:r>
      <w:r w:rsidR="00893A67" w:rsidRPr="006512B1">
        <w:rPr>
          <w:rFonts w:ascii="Calibri" w:hAnsi="Calibri" w:cs="Calibri"/>
        </w:rPr>
        <w:t xml:space="preserve"> </w:t>
      </w:r>
      <w:r w:rsidR="006628C6" w:rsidRPr="006512B1">
        <w:rPr>
          <w:rFonts w:ascii="Calibri" w:hAnsi="Calibri" w:cs="Calibri"/>
        </w:rPr>
        <w:t>With the busy s</w:t>
      </w:r>
      <w:r w:rsidR="00893A67" w:rsidRPr="006512B1">
        <w:rPr>
          <w:rFonts w:ascii="Calibri" w:hAnsi="Calibri" w:cs="Calibri"/>
        </w:rPr>
        <w:t>pring break travel</w:t>
      </w:r>
      <w:r w:rsidR="006628C6" w:rsidRPr="006512B1">
        <w:rPr>
          <w:rFonts w:ascii="Calibri" w:hAnsi="Calibri" w:cs="Calibri"/>
        </w:rPr>
        <w:t xml:space="preserve"> season, a</w:t>
      </w:r>
      <w:r w:rsidRPr="006512B1">
        <w:rPr>
          <w:rFonts w:ascii="Calibri" w:hAnsi="Calibri" w:cs="Calibri"/>
        </w:rPr>
        <w:t>irline operations exceeded budget expectation</w:t>
      </w:r>
      <w:r w:rsidR="00893A67" w:rsidRPr="006512B1">
        <w:rPr>
          <w:rFonts w:ascii="Calibri" w:hAnsi="Calibri" w:cs="Calibri"/>
        </w:rPr>
        <w:t>s</w:t>
      </w:r>
      <w:r w:rsidRPr="006512B1">
        <w:rPr>
          <w:rFonts w:ascii="Calibri" w:hAnsi="Calibri" w:cs="Calibri"/>
        </w:rPr>
        <w:t xml:space="preserve">. </w:t>
      </w:r>
    </w:p>
    <w:p w14:paraId="753B6F12" w14:textId="77777777" w:rsidR="00E54DB7" w:rsidRPr="00457276" w:rsidRDefault="00E54DB7" w:rsidP="00E54DB7">
      <w:pPr>
        <w:ind w:left="720"/>
        <w:rPr>
          <w:rFonts w:ascii="Calibri" w:hAnsi="Calibri" w:cs="Calibri"/>
        </w:rPr>
      </w:pPr>
    </w:p>
    <w:p w14:paraId="0421078B" w14:textId="77777777" w:rsidR="00E54DB7" w:rsidRPr="00457276" w:rsidRDefault="00E54DB7" w:rsidP="00E54DB7">
      <w:pPr>
        <w:ind w:left="720"/>
        <w:rPr>
          <w:rFonts w:ascii="Calibri" w:hAnsi="Calibri" w:cs="Calibri"/>
          <w:b/>
          <w:i/>
        </w:rPr>
      </w:pPr>
      <w:r w:rsidRPr="00457276">
        <w:rPr>
          <w:rFonts w:ascii="Calibri" w:hAnsi="Calibri" w:cs="Calibri"/>
          <w:b/>
          <w:i/>
        </w:rPr>
        <w:t>Terminal 2 Other/Passenger Fees</w:t>
      </w:r>
    </w:p>
    <w:p w14:paraId="4A5E224D" w14:textId="766F00D1" w:rsidR="00E54DB7" w:rsidRPr="00457276" w:rsidRDefault="00E54DB7" w:rsidP="003A1F31">
      <w:pPr>
        <w:ind w:left="720"/>
      </w:pPr>
      <w:r w:rsidRPr="00457276">
        <w:rPr>
          <w:rFonts w:asciiTheme="minorHAnsi" w:hAnsiTheme="minorHAnsi" w:cstheme="minorHAnsi"/>
        </w:rPr>
        <w:t xml:space="preserve">Terminal 2 Other/Passenger Fees are </w:t>
      </w:r>
      <w:r w:rsidR="003A1F31" w:rsidRPr="00457276">
        <w:rPr>
          <w:rFonts w:asciiTheme="minorHAnsi" w:hAnsiTheme="minorHAnsi" w:cstheme="minorHAnsi"/>
        </w:rPr>
        <w:t>higher</w:t>
      </w:r>
      <w:r w:rsidRPr="00457276">
        <w:rPr>
          <w:rFonts w:asciiTheme="minorHAnsi" w:hAnsiTheme="minorHAnsi" w:cstheme="minorHAnsi"/>
        </w:rPr>
        <w:t xml:space="preserve"> than budget $</w:t>
      </w:r>
      <w:r w:rsidR="006512B1" w:rsidRPr="00457276">
        <w:rPr>
          <w:rFonts w:asciiTheme="minorHAnsi" w:hAnsiTheme="minorHAnsi" w:cstheme="minorHAnsi"/>
        </w:rPr>
        <w:t>385,817</w:t>
      </w:r>
      <w:r w:rsidRPr="00457276">
        <w:rPr>
          <w:rFonts w:asciiTheme="minorHAnsi" w:hAnsiTheme="minorHAnsi" w:cstheme="minorHAnsi"/>
        </w:rPr>
        <w:t xml:space="preserve"> or </w:t>
      </w:r>
      <w:r w:rsidR="006512B1" w:rsidRPr="00457276">
        <w:rPr>
          <w:rFonts w:asciiTheme="minorHAnsi" w:hAnsiTheme="minorHAnsi" w:cstheme="minorHAnsi"/>
        </w:rPr>
        <w:t>24.0</w:t>
      </w:r>
      <w:r w:rsidRPr="00457276">
        <w:rPr>
          <w:rFonts w:asciiTheme="minorHAnsi" w:hAnsiTheme="minorHAnsi" w:cstheme="minorHAnsi"/>
        </w:rPr>
        <w:t>%</w:t>
      </w:r>
      <w:r w:rsidR="00836A96" w:rsidRPr="00457276">
        <w:rPr>
          <w:rFonts w:asciiTheme="minorHAnsi" w:hAnsiTheme="minorHAnsi" w:cstheme="minorHAnsi"/>
        </w:rPr>
        <w:t>. I</w:t>
      </w:r>
      <w:r w:rsidR="003A1F31" w:rsidRPr="00457276">
        <w:rPr>
          <w:rFonts w:asciiTheme="minorHAnsi" w:hAnsiTheme="minorHAnsi" w:cstheme="minorHAnsi"/>
        </w:rPr>
        <w:t xml:space="preserve">nternational </w:t>
      </w:r>
      <w:r w:rsidRPr="00457276">
        <w:rPr>
          <w:rFonts w:asciiTheme="minorHAnsi" w:hAnsiTheme="minorHAnsi" w:cstheme="minorHAnsi"/>
        </w:rPr>
        <w:t xml:space="preserve">passengers were </w:t>
      </w:r>
      <w:r w:rsidR="003A1F31" w:rsidRPr="00457276">
        <w:rPr>
          <w:rFonts w:asciiTheme="minorHAnsi" w:hAnsiTheme="minorHAnsi" w:cstheme="minorHAnsi"/>
        </w:rPr>
        <w:t>greater</w:t>
      </w:r>
      <w:r w:rsidRPr="00457276">
        <w:rPr>
          <w:rFonts w:asciiTheme="minorHAnsi" w:hAnsiTheme="minorHAnsi" w:cstheme="minorHAnsi"/>
        </w:rPr>
        <w:t xml:space="preserve"> than anticipated</w:t>
      </w:r>
      <w:r w:rsidR="003A1F31" w:rsidRPr="00457276">
        <w:rPr>
          <w:rFonts w:asciiTheme="minorHAnsi" w:hAnsiTheme="minorHAnsi" w:cstheme="minorHAnsi"/>
        </w:rPr>
        <w:t xml:space="preserve"> </w:t>
      </w:r>
      <w:r w:rsidR="00836A96" w:rsidRPr="00457276">
        <w:rPr>
          <w:rFonts w:asciiTheme="minorHAnsi" w:hAnsiTheme="minorHAnsi" w:cstheme="minorHAnsi"/>
        </w:rPr>
        <w:t>as</w:t>
      </w:r>
      <w:r w:rsidR="003A1F31" w:rsidRPr="00457276">
        <w:rPr>
          <w:rFonts w:asciiTheme="minorHAnsi" w:hAnsiTheme="minorHAnsi" w:cstheme="minorHAnsi"/>
        </w:rPr>
        <w:t xml:space="preserve"> airlines </w:t>
      </w:r>
      <w:r w:rsidR="00836A96" w:rsidRPr="00457276">
        <w:rPr>
          <w:rFonts w:asciiTheme="minorHAnsi" w:hAnsiTheme="minorHAnsi" w:cstheme="minorHAnsi"/>
        </w:rPr>
        <w:t xml:space="preserve">resume operations to </w:t>
      </w:r>
      <w:r w:rsidR="00D629DF" w:rsidRPr="00457276">
        <w:rPr>
          <w:rFonts w:asciiTheme="minorHAnsi" w:hAnsiTheme="minorHAnsi" w:cstheme="minorHAnsi"/>
        </w:rPr>
        <w:t>the Caribbean</w:t>
      </w:r>
      <w:r w:rsidRPr="00457276">
        <w:t>.</w:t>
      </w:r>
    </w:p>
    <w:p w14:paraId="37856D05" w14:textId="77777777" w:rsidR="00E54DB7" w:rsidRPr="00AA0E8D" w:rsidRDefault="00E54DB7" w:rsidP="00535E06">
      <w:pPr>
        <w:rPr>
          <w:rFonts w:asciiTheme="minorHAnsi" w:hAnsiTheme="minorHAnsi" w:cstheme="minorHAnsi"/>
          <w:bCs/>
          <w:iCs/>
          <w:szCs w:val="22"/>
          <w:highlight w:val="yellow"/>
        </w:rPr>
      </w:pPr>
    </w:p>
    <w:p w14:paraId="3303ED2B" w14:textId="5B6BB386" w:rsidR="00A90F40" w:rsidRPr="006512B1" w:rsidRDefault="00A90F40" w:rsidP="00A90F40">
      <w:pPr>
        <w:rPr>
          <w:rFonts w:asciiTheme="minorHAnsi" w:hAnsiTheme="minorHAnsi" w:cstheme="minorHAnsi"/>
          <w:b/>
          <w:i/>
          <w:u w:val="single"/>
        </w:rPr>
      </w:pPr>
      <w:bookmarkStart w:id="0" w:name="_Hlk101519187"/>
      <w:r w:rsidRPr="006512B1">
        <w:rPr>
          <w:rFonts w:asciiTheme="minorHAnsi" w:hAnsiTheme="minorHAnsi" w:cstheme="minorHAnsi"/>
          <w:b/>
          <w:i/>
          <w:u w:val="single"/>
        </w:rPr>
        <w:t>Concessions</w:t>
      </w:r>
    </w:p>
    <w:p w14:paraId="38AE6031" w14:textId="77777777" w:rsidR="00A90F40" w:rsidRPr="00AA0E8D" w:rsidRDefault="00A90F40" w:rsidP="00A90F40">
      <w:pPr>
        <w:rPr>
          <w:rFonts w:asciiTheme="minorHAnsi" w:hAnsiTheme="minorHAnsi" w:cstheme="minorHAnsi"/>
          <w:b/>
          <w:i/>
          <w:highlight w:val="yellow"/>
          <w:u w:val="single"/>
        </w:rPr>
      </w:pPr>
    </w:p>
    <w:p w14:paraId="663CF204" w14:textId="77777777" w:rsidR="000147C4" w:rsidRDefault="00A90F40" w:rsidP="00A90F40">
      <w:pPr>
        <w:rPr>
          <w:rFonts w:asciiTheme="minorHAnsi" w:hAnsiTheme="minorHAnsi" w:cstheme="minorHAnsi"/>
        </w:rPr>
      </w:pPr>
      <w:r w:rsidRPr="000147C4">
        <w:rPr>
          <w:rFonts w:asciiTheme="minorHAnsi" w:hAnsiTheme="minorHAnsi" w:cstheme="minorHAnsi"/>
        </w:rPr>
        <w:t>Concessions revenue is $</w:t>
      </w:r>
      <w:r w:rsidR="00457276" w:rsidRPr="000147C4">
        <w:rPr>
          <w:rFonts w:asciiTheme="minorHAnsi" w:hAnsiTheme="minorHAnsi" w:cstheme="minorHAnsi"/>
        </w:rPr>
        <w:t>6,414,015</w:t>
      </w:r>
      <w:r w:rsidRPr="000147C4">
        <w:rPr>
          <w:rFonts w:asciiTheme="minorHAnsi" w:hAnsiTheme="minorHAnsi" w:cstheme="minorHAnsi"/>
        </w:rPr>
        <w:t xml:space="preserve"> or </w:t>
      </w:r>
      <w:r w:rsidR="00457276" w:rsidRPr="000147C4">
        <w:rPr>
          <w:rFonts w:asciiTheme="minorHAnsi" w:hAnsiTheme="minorHAnsi" w:cstheme="minorHAnsi"/>
        </w:rPr>
        <w:t>12.1</w:t>
      </w:r>
      <w:r w:rsidRPr="000147C4">
        <w:rPr>
          <w:rFonts w:asciiTheme="minorHAnsi" w:hAnsiTheme="minorHAnsi" w:cstheme="minorHAnsi"/>
        </w:rPr>
        <w:t>% higher than budget</w:t>
      </w:r>
      <w:r w:rsidR="000147C4" w:rsidRPr="000147C4">
        <w:rPr>
          <w:rFonts w:asciiTheme="minorHAnsi" w:hAnsiTheme="minorHAnsi" w:cstheme="minorHAnsi"/>
        </w:rPr>
        <w:t xml:space="preserve"> </w:t>
      </w:r>
      <w:r w:rsidR="000147C4">
        <w:rPr>
          <w:rFonts w:asciiTheme="minorHAnsi" w:hAnsiTheme="minorHAnsi" w:cstheme="minorHAnsi"/>
        </w:rPr>
        <w:t>as explained below.</w:t>
      </w:r>
    </w:p>
    <w:p w14:paraId="42B01F7A" w14:textId="77777777" w:rsidR="000147C4" w:rsidRDefault="000147C4" w:rsidP="00A90F40">
      <w:pPr>
        <w:rPr>
          <w:rFonts w:asciiTheme="minorHAnsi" w:hAnsiTheme="minorHAnsi" w:cstheme="minorHAnsi"/>
        </w:rPr>
      </w:pPr>
    </w:p>
    <w:p w14:paraId="03E11225" w14:textId="75ED07A9" w:rsidR="008659FE" w:rsidRPr="00D72C83" w:rsidRDefault="000147C4" w:rsidP="000147C4">
      <w:pPr>
        <w:ind w:firstLine="720"/>
        <w:rPr>
          <w:rFonts w:asciiTheme="minorHAnsi" w:hAnsiTheme="minorHAnsi" w:cstheme="minorHAnsi"/>
          <w:b/>
          <w:bCs/>
          <w:i/>
          <w:iCs/>
        </w:rPr>
      </w:pPr>
      <w:r w:rsidRPr="00D72C83">
        <w:rPr>
          <w:rFonts w:asciiTheme="minorHAnsi" w:hAnsiTheme="minorHAnsi" w:cstheme="minorHAnsi"/>
          <w:b/>
          <w:bCs/>
          <w:i/>
          <w:iCs/>
        </w:rPr>
        <w:t>Food &amp; Beverage and News</w:t>
      </w:r>
      <w:r w:rsidR="00457276" w:rsidRPr="00D72C83">
        <w:rPr>
          <w:rFonts w:asciiTheme="minorHAnsi" w:hAnsiTheme="minorHAnsi" w:cstheme="minorHAnsi"/>
          <w:b/>
          <w:bCs/>
          <w:i/>
          <w:iCs/>
        </w:rPr>
        <w:t xml:space="preserve"> </w:t>
      </w:r>
    </w:p>
    <w:p w14:paraId="214BD801" w14:textId="08733787" w:rsidR="000147C4" w:rsidRPr="00D72C83" w:rsidRDefault="000147C4" w:rsidP="00140CED">
      <w:pPr>
        <w:ind w:left="720"/>
        <w:rPr>
          <w:rFonts w:asciiTheme="minorHAnsi" w:hAnsiTheme="minorHAnsi" w:cstheme="minorHAnsi"/>
        </w:rPr>
      </w:pPr>
      <w:r w:rsidRPr="00D72C83">
        <w:rPr>
          <w:rFonts w:asciiTheme="minorHAnsi" w:hAnsiTheme="minorHAnsi" w:cstheme="minorHAnsi"/>
        </w:rPr>
        <w:t xml:space="preserve">Food &amp; Beverage is over budget $445,409 or </w:t>
      </w:r>
      <w:r w:rsidR="006C659E" w:rsidRPr="00D72C83">
        <w:rPr>
          <w:rFonts w:asciiTheme="minorHAnsi" w:hAnsiTheme="minorHAnsi" w:cstheme="minorHAnsi"/>
        </w:rPr>
        <w:t>6.7%</w:t>
      </w:r>
      <w:r w:rsidR="00E7170A">
        <w:rPr>
          <w:rFonts w:asciiTheme="minorHAnsi" w:hAnsiTheme="minorHAnsi" w:cstheme="minorHAnsi"/>
        </w:rPr>
        <w:t xml:space="preserve"> and </w:t>
      </w:r>
      <w:r w:rsidR="006C659E" w:rsidRPr="00D72C83">
        <w:rPr>
          <w:rFonts w:asciiTheme="minorHAnsi" w:hAnsiTheme="minorHAnsi" w:cstheme="minorHAnsi"/>
        </w:rPr>
        <w:t xml:space="preserve">News revenue is </w:t>
      </w:r>
      <w:r w:rsidR="000A307D">
        <w:rPr>
          <w:rFonts w:asciiTheme="minorHAnsi" w:hAnsiTheme="minorHAnsi" w:cstheme="minorHAnsi"/>
        </w:rPr>
        <w:t>over</w:t>
      </w:r>
      <w:r w:rsidR="006C659E" w:rsidRPr="00D72C83">
        <w:rPr>
          <w:rFonts w:asciiTheme="minorHAnsi" w:hAnsiTheme="minorHAnsi" w:cstheme="minorHAnsi"/>
        </w:rPr>
        <w:t xml:space="preserve"> budget $1</w:t>
      </w:r>
      <w:r w:rsidR="00246D9A">
        <w:rPr>
          <w:rFonts w:asciiTheme="minorHAnsi" w:hAnsiTheme="minorHAnsi" w:cstheme="minorHAnsi"/>
        </w:rPr>
        <w:t>3</w:t>
      </w:r>
      <w:r w:rsidR="006C659E" w:rsidRPr="00D72C83">
        <w:rPr>
          <w:rFonts w:asciiTheme="minorHAnsi" w:hAnsiTheme="minorHAnsi" w:cstheme="minorHAnsi"/>
        </w:rPr>
        <w:t xml:space="preserve">8,289 or 11.6%. </w:t>
      </w:r>
      <w:r w:rsidR="006E0DD9" w:rsidRPr="00D72C83">
        <w:rPr>
          <w:rFonts w:asciiTheme="minorHAnsi" w:hAnsiTheme="minorHAnsi" w:cstheme="minorHAnsi"/>
        </w:rPr>
        <w:t>The increase i</w:t>
      </w:r>
      <w:r w:rsidR="00D72C83" w:rsidRPr="00D72C83">
        <w:rPr>
          <w:rFonts w:asciiTheme="minorHAnsi" w:hAnsiTheme="minorHAnsi" w:cstheme="minorHAnsi"/>
        </w:rPr>
        <w:t xml:space="preserve">s due to a greater number of </w:t>
      </w:r>
      <w:r w:rsidR="006E0DD9" w:rsidRPr="00D72C83">
        <w:rPr>
          <w:rFonts w:asciiTheme="minorHAnsi" w:hAnsiTheme="minorHAnsi" w:cstheme="minorHAnsi"/>
        </w:rPr>
        <w:t>passenger</w:t>
      </w:r>
      <w:r w:rsidR="00D72C83" w:rsidRPr="00D72C83">
        <w:rPr>
          <w:rFonts w:asciiTheme="minorHAnsi" w:hAnsiTheme="minorHAnsi" w:cstheme="minorHAnsi"/>
        </w:rPr>
        <w:t xml:space="preserve"> enplanements</w:t>
      </w:r>
      <w:r w:rsidR="006B03D2" w:rsidRPr="00D72C83">
        <w:rPr>
          <w:rFonts w:asciiTheme="minorHAnsi" w:hAnsiTheme="minorHAnsi" w:cstheme="minorHAnsi"/>
        </w:rPr>
        <w:t xml:space="preserve"> </w:t>
      </w:r>
      <w:r w:rsidR="00D72C83" w:rsidRPr="00D72C83">
        <w:rPr>
          <w:rFonts w:asciiTheme="minorHAnsi" w:hAnsiTheme="minorHAnsi" w:cstheme="minorHAnsi"/>
        </w:rPr>
        <w:t xml:space="preserve">than projected in the budget </w:t>
      </w:r>
      <w:r w:rsidR="006E0DD9" w:rsidRPr="00D72C83">
        <w:rPr>
          <w:rFonts w:asciiTheme="minorHAnsi" w:hAnsiTheme="minorHAnsi" w:cstheme="minorHAnsi"/>
        </w:rPr>
        <w:t xml:space="preserve">along with </w:t>
      </w:r>
      <w:r w:rsidR="00D72C83" w:rsidRPr="00D72C83">
        <w:rPr>
          <w:rFonts w:asciiTheme="minorHAnsi" w:hAnsiTheme="minorHAnsi" w:cstheme="minorHAnsi"/>
        </w:rPr>
        <w:t xml:space="preserve">higher consumer spending. </w:t>
      </w:r>
    </w:p>
    <w:p w14:paraId="7E6F3FA2" w14:textId="77777777" w:rsidR="000147C4" w:rsidRPr="006E0DD9" w:rsidRDefault="000147C4" w:rsidP="000147C4">
      <w:pPr>
        <w:ind w:firstLine="720"/>
        <w:rPr>
          <w:rFonts w:asciiTheme="minorHAnsi" w:hAnsiTheme="minorHAnsi" w:cstheme="minorHAnsi"/>
          <w:highlight w:val="yellow"/>
        </w:rPr>
      </w:pPr>
    </w:p>
    <w:p w14:paraId="26B2C17F" w14:textId="2D41060E" w:rsidR="000147C4" w:rsidRPr="005611AE" w:rsidRDefault="000147C4" w:rsidP="000147C4">
      <w:pPr>
        <w:ind w:firstLine="720"/>
        <w:rPr>
          <w:rFonts w:asciiTheme="minorHAnsi" w:hAnsiTheme="minorHAnsi" w:cstheme="minorHAnsi"/>
          <w:b/>
          <w:bCs/>
          <w:i/>
          <w:iCs/>
        </w:rPr>
      </w:pPr>
      <w:r w:rsidRPr="005611AE">
        <w:rPr>
          <w:rFonts w:asciiTheme="minorHAnsi" w:hAnsiTheme="minorHAnsi" w:cstheme="minorHAnsi"/>
          <w:b/>
          <w:bCs/>
          <w:i/>
          <w:iCs/>
        </w:rPr>
        <w:t xml:space="preserve">Retail </w:t>
      </w:r>
    </w:p>
    <w:p w14:paraId="329215C3" w14:textId="14D98C0F" w:rsidR="006E0DD9" w:rsidRPr="005611AE" w:rsidRDefault="006E0DD9" w:rsidP="005611AE">
      <w:pPr>
        <w:ind w:left="720"/>
        <w:rPr>
          <w:rFonts w:asciiTheme="minorHAnsi" w:hAnsiTheme="minorHAnsi" w:cstheme="minorHAnsi"/>
        </w:rPr>
      </w:pPr>
      <w:r w:rsidRPr="005611AE">
        <w:rPr>
          <w:rFonts w:asciiTheme="minorHAnsi" w:hAnsiTheme="minorHAnsi" w:cstheme="minorHAnsi"/>
        </w:rPr>
        <w:t xml:space="preserve">Retail stores </w:t>
      </w:r>
      <w:r w:rsidR="00DC22F0">
        <w:rPr>
          <w:rFonts w:asciiTheme="minorHAnsi" w:hAnsiTheme="minorHAnsi" w:cstheme="minorHAnsi"/>
        </w:rPr>
        <w:t xml:space="preserve">revenue </w:t>
      </w:r>
      <w:r w:rsidRPr="005611AE">
        <w:rPr>
          <w:rFonts w:asciiTheme="minorHAnsi" w:hAnsiTheme="minorHAnsi" w:cstheme="minorHAnsi"/>
        </w:rPr>
        <w:t xml:space="preserve">is below budget $132,100 or 9.1%. </w:t>
      </w:r>
      <w:r w:rsidR="006B03D2" w:rsidRPr="005611AE">
        <w:rPr>
          <w:rFonts w:asciiTheme="minorHAnsi" w:hAnsiTheme="minorHAnsi" w:cstheme="minorHAnsi"/>
        </w:rPr>
        <w:t>A</w:t>
      </w:r>
      <w:r w:rsidR="005611AE" w:rsidRPr="005611AE">
        <w:rPr>
          <w:rFonts w:asciiTheme="minorHAnsi" w:hAnsiTheme="minorHAnsi" w:cstheme="minorHAnsi"/>
        </w:rPr>
        <w:t xml:space="preserve">ll retail stores were budgeted to open on January 1, 2022. A </w:t>
      </w:r>
      <w:r w:rsidR="006B03D2" w:rsidRPr="005611AE">
        <w:rPr>
          <w:rFonts w:asciiTheme="minorHAnsi" w:hAnsiTheme="minorHAnsi" w:cstheme="minorHAnsi"/>
        </w:rPr>
        <w:t xml:space="preserve">few stores did not open </w:t>
      </w:r>
      <w:r w:rsidR="005611AE" w:rsidRPr="005611AE">
        <w:rPr>
          <w:rFonts w:asciiTheme="minorHAnsi" w:hAnsiTheme="minorHAnsi" w:cstheme="minorHAnsi"/>
        </w:rPr>
        <w:t xml:space="preserve">as soon as expected. </w:t>
      </w:r>
    </w:p>
    <w:p w14:paraId="7C073E2C" w14:textId="3CE92A8D" w:rsidR="000147C4" w:rsidRPr="006E0DD9" w:rsidRDefault="000147C4" w:rsidP="00A90F40">
      <w:pPr>
        <w:rPr>
          <w:rFonts w:asciiTheme="minorHAnsi" w:hAnsiTheme="minorHAnsi" w:cstheme="minorHAnsi"/>
          <w:b/>
          <w:bCs/>
          <w:i/>
          <w:iCs/>
          <w:highlight w:val="yellow"/>
        </w:rPr>
      </w:pPr>
    </w:p>
    <w:p w14:paraId="581233C5" w14:textId="24A62C68" w:rsidR="000147C4" w:rsidRDefault="000147C4" w:rsidP="000147C4">
      <w:pPr>
        <w:ind w:firstLine="720"/>
        <w:rPr>
          <w:rFonts w:asciiTheme="minorHAnsi" w:hAnsiTheme="minorHAnsi" w:cstheme="minorHAnsi"/>
          <w:b/>
          <w:bCs/>
          <w:i/>
          <w:iCs/>
        </w:rPr>
      </w:pPr>
      <w:r w:rsidRPr="00E7170A">
        <w:rPr>
          <w:rFonts w:asciiTheme="minorHAnsi" w:hAnsiTheme="minorHAnsi" w:cstheme="minorHAnsi"/>
          <w:b/>
          <w:bCs/>
          <w:i/>
          <w:iCs/>
        </w:rPr>
        <w:t>Passenger Services</w:t>
      </w:r>
    </w:p>
    <w:p w14:paraId="5E23A3FD" w14:textId="7EBBF527" w:rsidR="00E7170A" w:rsidRPr="00A176E9" w:rsidRDefault="00DC22F0" w:rsidP="00E7170A">
      <w:pPr>
        <w:ind w:left="720"/>
        <w:rPr>
          <w:rFonts w:ascii="Calibri" w:hAnsi="Calibri" w:cs="Calibri"/>
          <w:szCs w:val="22"/>
        </w:rPr>
      </w:pPr>
      <w:r>
        <w:rPr>
          <w:rFonts w:asciiTheme="minorHAnsi" w:hAnsiTheme="minorHAnsi" w:cstheme="minorHAnsi"/>
        </w:rPr>
        <w:t xml:space="preserve">Revenue from </w:t>
      </w:r>
      <w:r w:rsidR="007B0917">
        <w:rPr>
          <w:rFonts w:asciiTheme="minorHAnsi" w:hAnsiTheme="minorHAnsi" w:cstheme="minorHAnsi"/>
        </w:rPr>
        <w:t xml:space="preserve">Passenger Services is higher than budget $180,351 or 6.8%. </w:t>
      </w:r>
      <w:r w:rsidR="00E7170A" w:rsidRPr="00A176E9">
        <w:rPr>
          <w:rFonts w:ascii="Calibri" w:hAnsi="Calibri" w:cs="Calibri"/>
        </w:rPr>
        <w:t xml:space="preserve">The increase is mainly due to ALCLEAR, </w:t>
      </w:r>
      <w:r w:rsidR="00E7170A">
        <w:rPr>
          <w:rFonts w:ascii="Calibri" w:hAnsi="Calibri" w:cs="Calibri"/>
        </w:rPr>
        <w:t xml:space="preserve">a </w:t>
      </w:r>
      <w:r w:rsidR="00E7170A" w:rsidRPr="00A176E9">
        <w:rPr>
          <w:rFonts w:ascii="Calibri" w:hAnsi="Calibri" w:cs="Calibri"/>
        </w:rPr>
        <w:t xml:space="preserve">biometrics screening company, outperforming the expectation of the budget. </w:t>
      </w:r>
    </w:p>
    <w:p w14:paraId="4525B851" w14:textId="77777777" w:rsidR="007B0917" w:rsidRPr="007B0917" w:rsidRDefault="007B0917" w:rsidP="00A90F40">
      <w:pPr>
        <w:rPr>
          <w:rFonts w:asciiTheme="minorHAnsi" w:hAnsiTheme="minorHAnsi" w:cstheme="minorHAnsi"/>
        </w:rPr>
      </w:pPr>
    </w:p>
    <w:p w14:paraId="488A421D" w14:textId="1CBCBA2F" w:rsidR="008659FE" w:rsidRDefault="000147C4" w:rsidP="000147C4">
      <w:pPr>
        <w:ind w:firstLine="720"/>
        <w:rPr>
          <w:rFonts w:asciiTheme="minorHAnsi" w:hAnsiTheme="minorHAnsi" w:cstheme="minorHAnsi"/>
          <w:highlight w:val="yellow"/>
        </w:rPr>
      </w:pPr>
      <w:r>
        <w:rPr>
          <w:rFonts w:asciiTheme="minorHAnsi" w:hAnsiTheme="minorHAnsi" w:cstheme="minorHAnsi"/>
          <w:b/>
          <w:bCs/>
          <w:i/>
          <w:iCs/>
        </w:rPr>
        <w:t>Parking</w:t>
      </w:r>
      <w:r w:rsidR="00140CED">
        <w:rPr>
          <w:rFonts w:asciiTheme="minorHAnsi" w:hAnsiTheme="minorHAnsi" w:cstheme="minorHAnsi"/>
          <w:b/>
          <w:bCs/>
          <w:i/>
          <w:iCs/>
        </w:rPr>
        <w:t xml:space="preserve"> and Ground Transportation</w:t>
      </w:r>
    </w:p>
    <w:p w14:paraId="14ACFBEA" w14:textId="2AB29210" w:rsidR="00246D9A" w:rsidRDefault="006B52BE" w:rsidP="006C659E">
      <w:pPr>
        <w:ind w:left="720"/>
        <w:rPr>
          <w:rFonts w:asciiTheme="minorHAnsi" w:hAnsiTheme="minorHAnsi" w:cstheme="minorHAnsi"/>
        </w:rPr>
      </w:pPr>
      <w:r w:rsidRPr="006E0DD9">
        <w:rPr>
          <w:rFonts w:asciiTheme="minorHAnsi" w:hAnsiTheme="minorHAnsi" w:cstheme="minorHAnsi"/>
        </w:rPr>
        <w:t>Parking</w:t>
      </w:r>
      <w:r w:rsidR="0067287A" w:rsidRPr="006E0DD9">
        <w:rPr>
          <w:rFonts w:asciiTheme="minorHAnsi" w:hAnsiTheme="minorHAnsi" w:cstheme="minorHAnsi"/>
        </w:rPr>
        <w:t xml:space="preserve"> is </w:t>
      </w:r>
      <w:r w:rsidRPr="006E0DD9">
        <w:rPr>
          <w:rFonts w:asciiTheme="minorHAnsi" w:hAnsiTheme="minorHAnsi" w:cstheme="minorHAnsi"/>
        </w:rPr>
        <w:t>greater than</w:t>
      </w:r>
      <w:r w:rsidR="0067287A" w:rsidRPr="006E0DD9">
        <w:rPr>
          <w:rFonts w:asciiTheme="minorHAnsi" w:hAnsiTheme="minorHAnsi" w:cstheme="minorHAnsi"/>
        </w:rPr>
        <w:t xml:space="preserve"> budget $</w:t>
      </w:r>
      <w:r w:rsidR="00140CED" w:rsidRPr="006E0DD9">
        <w:rPr>
          <w:rFonts w:asciiTheme="minorHAnsi" w:hAnsiTheme="minorHAnsi" w:cstheme="minorHAnsi"/>
        </w:rPr>
        <w:t>5,418,811</w:t>
      </w:r>
      <w:r w:rsidR="0067287A" w:rsidRPr="006E0DD9">
        <w:rPr>
          <w:rFonts w:asciiTheme="minorHAnsi" w:hAnsiTheme="minorHAnsi" w:cstheme="minorHAnsi"/>
        </w:rPr>
        <w:t xml:space="preserve"> </w:t>
      </w:r>
      <w:r w:rsidRPr="006E0DD9">
        <w:rPr>
          <w:rFonts w:asciiTheme="minorHAnsi" w:hAnsiTheme="minorHAnsi" w:cstheme="minorHAnsi"/>
        </w:rPr>
        <w:t xml:space="preserve">or </w:t>
      </w:r>
      <w:r w:rsidR="00BB1B2C" w:rsidRPr="006E0DD9">
        <w:rPr>
          <w:rFonts w:asciiTheme="minorHAnsi" w:hAnsiTheme="minorHAnsi" w:cstheme="minorHAnsi"/>
        </w:rPr>
        <w:t>1</w:t>
      </w:r>
      <w:r w:rsidR="00140CED" w:rsidRPr="006E0DD9">
        <w:rPr>
          <w:rFonts w:asciiTheme="minorHAnsi" w:hAnsiTheme="minorHAnsi" w:cstheme="minorHAnsi"/>
        </w:rPr>
        <w:t>7.3</w:t>
      </w:r>
      <w:r w:rsidRPr="006E0DD9">
        <w:rPr>
          <w:rFonts w:asciiTheme="minorHAnsi" w:hAnsiTheme="minorHAnsi" w:cstheme="minorHAnsi"/>
        </w:rPr>
        <w:t>%</w:t>
      </w:r>
      <w:r w:rsidR="00BB1B2C" w:rsidRPr="006E0DD9">
        <w:rPr>
          <w:rFonts w:asciiTheme="minorHAnsi" w:hAnsiTheme="minorHAnsi" w:cstheme="minorHAnsi"/>
        </w:rPr>
        <w:t xml:space="preserve"> and Ground Transportation is exceeding the budget $</w:t>
      </w:r>
      <w:r w:rsidR="00140CED" w:rsidRPr="006E0DD9">
        <w:rPr>
          <w:rFonts w:asciiTheme="minorHAnsi" w:hAnsiTheme="minorHAnsi" w:cstheme="minorHAnsi"/>
        </w:rPr>
        <w:t>351,846</w:t>
      </w:r>
      <w:r w:rsidR="00BB1B2C" w:rsidRPr="006E0DD9">
        <w:rPr>
          <w:rFonts w:asciiTheme="minorHAnsi" w:hAnsiTheme="minorHAnsi" w:cstheme="minorHAnsi"/>
        </w:rPr>
        <w:t xml:space="preserve"> or 1</w:t>
      </w:r>
      <w:r w:rsidR="00140CED" w:rsidRPr="006E0DD9">
        <w:rPr>
          <w:rFonts w:asciiTheme="minorHAnsi" w:hAnsiTheme="minorHAnsi" w:cstheme="minorHAnsi"/>
        </w:rPr>
        <w:t>5.4</w:t>
      </w:r>
      <w:r w:rsidR="00BB1B2C" w:rsidRPr="006E0DD9">
        <w:rPr>
          <w:rFonts w:asciiTheme="minorHAnsi" w:hAnsiTheme="minorHAnsi" w:cstheme="minorHAnsi"/>
        </w:rPr>
        <w:t>%</w:t>
      </w:r>
      <w:r w:rsidRPr="006E0DD9">
        <w:rPr>
          <w:rFonts w:asciiTheme="minorHAnsi" w:hAnsiTheme="minorHAnsi" w:cstheme="minorHAnsi"/>
        </w:rPr>
        <w:t>.</w:t>
      </w:r>
      <w:r w:rsidR="005C38F1" w:rsidRPr="006E0DD9">
        <w:rPr>
          <w:rFonts w:asciiTheme="minorHAnsi" w:hAnsiTheme="minorHAnsi" w:cstheme="minorHAnsi"/>
        </w:rPr>
        <w:t xml:space="preserve"> </w:t>
      </w:r>
      <w:r w:rsidR="009E6965" w:rsidRPr="006E0DD9">
        <w:rPr>
          <w:rFonts w:asciiTheme="minorHAnsi" w:hAnsiTheme="minorHAnsi" w:cstheme="minorHAnsi"/>
        </w:rPr>
        <w:t>The</w:t>
      </w:r>
      <w:r w:rsidR="005610BD" w:rsidRPr="006E0DD9">
        <w:rPr>
          <w:rFonts w:asciiTheme="minorHAnsi" w:hAnsiTheme="minorHAnsi" w:cstheme="minorHAnsi"/>
        </w:rPr>
        <w:t xml:space="preserve">se </w:t>
      </w:r>
      <w:r w:rsidR="00D629DF" w:rsidRPr="006E0DD9">
        <w:rPr>
          <w:rFonts w:asciiTheme="minorHAnsi" w:hAnsiTheme="minorHAnsi" w:cstheme="minorHAnsi"/>
        </w:rPr>
        <w:t xml:space="preserve">positive variances </w:t>
      </w:r>
      <w:r w:rsidR="005610BD" w:rsidRPr="006E0DD9">
        <w:rPr>
          <w:rFonts w:asciiTheme="minorHAnsi" w:hAnsiTheme="minorHAnsi" w:cstheme="minorHAnsi"/>
        </w:rPr>
        <w:t>are</w:t>
      </w:r>
      <w:r w:rsidR="009E6965" w:rsidRPr="006E0DD9">
        <w:rPr>
          <w:rFonts w:asciiTheme="minorHAnsi" w:hAnsiTheme="minorHAnsi" w:cstheme="minorHAnsi"/>
        </w:rPr>
        <w:t xml:space="preserve"> </w:t>
      </w:r>
      <w:r w:rsidR="005C38F1" w:rsidRPr="006E0DD9">
        <w:rPr>
          <w:rFonts w:asciiTheme="minorHAnsi" w:hAnsiTheme="minorHAnsi" w:cstheme="minorHAnsi"/>
        </w:rPr>
        <w:t xml:space="preserve">due to </w:t>
      </w:r>
      <w:r w:rsidR="006E0DD9" w:rsidRPr="006E0DD9">
        <w:rPr>
          <w:rFonts w:asciiTheme="minorHAnsi" w:hAnsiTheme="minorHAnsi" w:cstheme="minorHAnsi"/>
        </w:rPr>
        <w:t xml:space="preserve">increased </w:t>
      </w:r>
      <w:r w:rsidR="00D629DF" w:rsidRPr="006E0DD9">
        <w:rPr>
          <w:rFonts w:asciiTheme="minorHAnsi" w:hAnsiTheme="minorHAnsi" w:cstheme="minorHAnsi"/>
        </w:rPr>
        <w:t xml:space="preserve">passenger levels and traveler spending </w:t>
      </w:r>
      <w:r w:rsidR="00140CED" w:rsidRPr="006E0DD9">
        <w:rPr>
          <w:rFonts w:asciiTheme="minorHAnsi" w:hAnsiTheme="minorHAnsi" w:cstheme="minorHAnsi"/>
        </w:rPr>
        <w:t xml:space="preserve"> on these services </w:t>
      </w:r>
      <w:r w:rsidR="005B03DB" w:rsidRPr="006E0DD9">
        <w:rPr>
          <w:rFonts w:asciiTheme="minorHAnsi" w:hAnsiTheme="minorHAnsi" w:cstheme="minorHAnsi"/>
        </w:rPr>
        <w:t>that w</w:t>
      </w:r>
      <w:r w:rsidR="001A00B4" w:rsidRPr="006E0DD9">
        <w:rPr>
          <w:rFonts w:asciiTheme="minorHAnsi" w:hAnsiTheme="minorHAnsi" w:cstheme="minorHAnsi"/>
        </w:rPr>
        <w:t>ere</w:t>
      </w:r>
      <w:r w:rsidR="005B03DB" w:rsidRPr="006E0DD9">
        <w:rPr>
          <w:rFonts w:asciiTheme="minorHAnsi" w:hAnsiTheme="minorHAnsi" w:cstheme="minorHAnsi"/>
        </w:rPr>
        <w:t xml:space="preserve"> higher </w:t>
      </w:r>
      <w:r w:rsidR="00D629DF" w:rsidRPr="006E0DD9">
        <w:rPr>
          <w:rFonts w:asciiTheme="minorHAnsi" w:hAnsiTheme="minorHAnsi" w:cstheme="minorHAnsi"/>
        </w:rPr>
        <w:t xml:space="preserve">than </w:t>
      </w:r>
      <w:r w:rsidR="005B03DB" w:rsidRPr="006E0DD9">
        <w:rPr>
          <w:rFonts w:asciiTheme="minorHAnsi" w:hAnsiTheme="minorHAnsi" w:cstheme="minorHAnsi"/>
        </w:rPr>
        <w:t>projected</w:t>
      </w:r>
      <w:r w:rsidR="00246D9A">
        <w:rPr>
          <w:rFonts w:asciiTheme="minorHAnsi" w:hAnsiTheme="minorHAnsi" w:cstheme="minorHAnsi"/>
        </w:rPr>
        <w:t>.</w:t>
      </w:r>
      <w:r w:rsidR="000B36CF" w:rsidRPr="006E0DD9">
        <w:rPr>
          <w:rFonts w:asciiTheme="minorHAnsi" w:hAnsiTheme="minorHAnsi" w:cstheme="minorHAnsi"/>
        </w:rPr>
        <w:t xml:space="preserve"> </w:t>
      </w:r>
      <w:r w:rsidR="005C38F1" w:rsidRPr="006E0DD9">
        <w:rPr>
          <w:rFonts w:asciiTheme="minorHAnsi" w:hAnsiTheme="minorHAnsi" w:cstheme="minorHAnsi"/>
        </w:rPr>
        <w:t xml:space="preserve"> </w:t>
      </w:r>
    </w:p>
    <w:p w14:paraId="1F9A39D6" w14:textId="77777777" w:rsidR="00246D9A" w:rsidRDefault="00246D9A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bookmarkEnd w:id="0"/>
    <w:p w14:paraId="72F79DFB" w14:textId="0BB8D00C" w:rsidR="001923DA" w:rsidRDefault="001923DA" w:rsidP="001923DA">
      <w:pPr>
        <w:rPr>
          <w:rFonts w:asciiTheme="minorHAnsi" w:hAnsiTheme="minorHAnsi" w:cstheme="minorHAnsi"/>
          <w:b/>
          <w:i/>
          <w:u w:val="single"/>
        </w:rPr>
      </w:pPr>
      <w:r>
        <w:rPr>
          <w:rFonts w:asciiTheme="minorHAnsi" w:hAnsiTheme="minorHAnsi" w:cstheme="minorHAnsi"/>
          <w:b/>
          <w:i/>
          <w:u w:val="single"/>
        </w:rPr>
        <w:lastRenderedPageBreak/>
        <w:t>Utilities and Other Revenue</w:t>
      </w:r>
    </w:p>
    <w:p w14:paraId="62B5500C" w14:textId="1C06FD79" w:rsidR="00E7170A" w:rsidRPr="00E7170A" w:rsidRDefault="00E7170A" w:rsidP="001923DA">
      <w:pPr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 xml:space="preserve">Utilities and Other Revenue </w:t>
      </w:r>
      <w:r w:rsidR="00475D3E">
        <w:rPr>
          <w:rFonts w:asciiTheme="minorHAnsi" w:hAnsiTheme="minorHAnsi" w:cstheme="minorHAnsi"/>
          <w:bCs/>
          <w:iCs/>
        </w:rPr>
        <w:t>is</w:t>
      </w:r>
      <w:r>
        <w:rPr>
          <w:rFonts w:asciiTheme="minorHAnsi" w:hAnsiTheme="minorHAnsi" w:cstheme="minorHAnsi"/>
          <w:bCs/>
          <w:iCs/>
        </w:rPr>
        <w:t xml:space="preserve"> over budget $334,655 or 6.7%</w:t>
      </w:r>
      <w:r w:rsidR="00475D3E">
        <w:rPr>
          <w:rFonts w:asciiTheme="minorHAnsi" w:hAnsiTheme="minorHAnsi" w:cstheme="minorHAnsi"/>
          <w:bCs/>
          <w:iCs/>
        </w:rPr>
        <w:t xml:space="preserve"> for the following reasons. </w:t>
      </w:r>
    </w:p>
    <w:p w14:paraId="43AB5734" w14:textId="4109DE75" w:rsidR="00C85DA8" w:rsidRPr="00475D3E" w:rsidRDefault="00C85DA8" w:rsidP="00A90F40">
      <w:pPr>
        <w:rPr>
          <w:rFonts w:asciiTheme="minorHAnsi" w:hAnsiTheme="minorHAnsi" w:cstheme="minorHAnsi"/>
        </w:rPr>
      </w:pPr>
    </w:p>
    <w:p w14:paraId="32A8008D" w14:textId="5336BE95" w:rsidR="009A6755" w:rsidRPr="00F549F8" w:rsidRDefault="005D42EF" w:rsidP="00A90F40">
      <w:pPr>
        <w:rPr>
          <w:rFonts w:asciiTheme="minorHAnsi" w:hAnsiTheme="minorHAnsi" w:cstheme="minorHAnsi"/>
          <w:b/>
          <w:bCs/>
          <w:i/>
          <w:iCs/>
        </w:rPr>
      </w:pPr>
      <w:r w:rsidRPr="00475D3E">
        <w:rPr>
          <w:rFonts w:asciiTheme="minorHAnsi" w:hAnsiTheme="minorHAnsi" w:cstheme="minorHAnsi"/>
        </w:rPr>
        <w:tab/>
      </w:r>
      <w:r w:rsidRPr="00F549F8">
        <w:rPr>
          <w:rFonts w:asciiTheme="minorHAnsi" w:hAnsiTheme="minorHAnsi" w:cstheme="minorHAnsi"/>
          <w:b/>
          <w:bCs/>
          <w:i/>
          <w:iCs/>
        </w:rPr>
        <w:t>GA/Airside Fees</w:t>
      </w:r>
    </w:p>
    <w:p w14:paraId="763A39BC" w14:textId="30F537F9" w:rsidR="00475D3E" w:rsidRPr="00F549F8" w:rsidRDefault="00475D3E" w:rsidP="00F549F8">
      <w:pPr>
        <w:ind w:left="720"/>
        <w:rPr>
          <w:rFonts w:asciiTheme="minorHAnsi" w:hAnsiTheme="minorHAnsi" w:cstheme="minorHAnsi"/>
        </w:rPr>
      </w:pPr>
      <w:r w:rsidRPr="00F549F8">
        <w:rPr>
          <w:rFonts w:asciiTheme="minorHAnsi" w:hAnsiTheme="minorHAnsi" w:cstheme="minorHAnsi"/>
        </w:rPr>
        <w:t>GA/Airside Fees are higher than budget $119,733 or 7.6%</w:t>
      </w:r>
      <w:r w:rsidR="00F549F8" w:rsidRPr="00F549F8">
        <w:rPr>
          <w:rFonts w:asciiTheme="minorHAnsi" w:hAnsiTheme="minorHAnsi" w:cstheme="minorHAnsi"/>
        </w:rPr>
        <w:t xml:space="preserve"> as commercial air service license revenue is more than projected</w:t>
      </w:r>
      <w:r w:rsidR="00B00AAA">
        <w:rPr>
          <w:rFonts w:asciiTheme="minorHAnsi" w:hAnsiTheme="minorHAnsi" w:cstheme="minorHAnsi"/>
        </w:rPr>
        <w:t xml:space="preserve"> in the budget</w:t>
      </w:r>
      <w:r w:rsidR="00F549F8" w:rsidRPr="00F549F8">
        <w:rPr>
          <w:rFonts w:asciiTheme="minorHAnsi" w:hAnsiTheme="minorHAnsi" w:cstheme="minorHAnsi"/>
        </w:rPr>
        <w:t xml:space="preserve">. </w:t>
      </w:r>
    </w:p>
    <w:p w14:paraId="197CFD58" w14:textId="77777777" w:rsidR="00475D3E" w:rsidRPr="00475D3E" w:rsidRDefault="00475D3E" w:rsidP="00A90F40">
      <w:pPr>
        <w:rPr>
          <w:rFonts w:asciiTheme="minorHAnsi" w:hAnsiTheme="minorHAnsi" w:cstheme="minorHAnsi"/>
          <w:highlight w:val="yellow"/>
        </w:rPr>
      </w:pPr>
    </w:p>
    <w:p w14:paraId="17092964" w14:textId="1179E39A" w:rsidR="00F549F8" w:rsidRPr="00FC10BB" w:rsidRDefault="00F549F8" w:rsidP="00F549F8">
      <w:pPr>
        <w:ind w:left="720"/>
        <w:rPr>
          <w:rFonts w:ascii="Calibri" w:hAnsi="Calibri" w:cs="Calibri"/>
          <w:b/>
          <w:i/>
        </w:rPr>
      </w:pPr>
      <w:r w:rsidRPr="00FC10BB">
        <w:rPr>
          <w:rFonts w:ascii="Calibri" w:hAnsi="Calibri" w:cs="Calibri"/>
          <w:b/>
          <w:i/>
        </w:rPr>
        <w:t xml:space="preserve">Maintenance, Cleaning &amp; Distribution </w:t>
      </w:r>
      <w:r>
        <w:rPr>
          <w:rFonts w:ascii="Calibri" w:hAnsi="Calibri" w:cs="Calibri"/>
          <w:b/>
          <w:i/>
        </w:rPr>
        <w:t xml:space="preserve">(MCD) </w:t>
      </w:r>
      <w:r w:rsidRPr="00FC10BB">
        <w:rPr>
          <w:rFonts w:ascii="Calibri" w:hAnsi="Calibri" w:cs="Calibri"/>
          <w:b/>
          <w:i/>
        </w:rPr>
        <w:t>Fees</w:t>
      </w:r>
    </w:p>
    <w:p w14:paraId="04538A5A" w14:textId="3F7A2863" w:rsidR="00F549F8" w:rsidRPr="006E2B13" w:rsidRDefault="00F549F8" w:rsidP="00F549F8">
      <w:pPr>
        <w:ind w:left="720"/>
        <w:rPr>
          <w:rFonts w:ascii="Calibri" w:hAnsi="Calibri" w:cs="Calibri"/>
        </w:rPr>
      </w:pPr>
      <w:r w:rsidRPr="009D4B97">
        <w:rPr>
          <w:rFonts w:ascii="Calibri" w:hAnsi="Calibri" w:cs="Calibri"/>
        </w:rPr>
        <w:t>M</w:t>
      </w:r>
      <w:r w:rsidR="008715F4">
        <w:rPr>
          <w:rFonts w:ascii="Calibri" w:hAnsi="Calibri" w:cs="Calibri"/>
        </w:rPr>
        <w:t>CD</w:t>
      </w:r>
      <w:r w:rsidRPr="009D4B97">
        <w:rPr>
          <w:rFonts w:ascii="Calibri" w:hAnsi="Calibri" w:cs="Calibri"/>
        </w:rPr>
        <w:t xml:space="preserve"> F</w:t>
      </w:r>
      <w:r>
        <w:rPr>
          <w:rFonts w:ascii="Calibri" w:hAnsi="Calibri" w:cs="Calibri"/>
        </w:rPr>
        <w:t>ees are</w:t>
      </w:r>
      <w:r w:rsidRPr="009D4B97">
        <w:rPr>
          <w:rFonts w:ascii="Calibri" w:hAnsi="Calibri" w:cs="Calibri"/>
        </w:rPr>
        <w:t xml:space="preserve"> over budget $</w:t>
      </w:r>
      <w:r w:rsidR="008715F4">
        <w:rPr>
          <w:rFonts w:ascii="Calibri" w:hAnsi="Calibri" w:cs="Calibri"/>
        </w:rPr>
        <w:t>114,610</w:t>
      </w:r>
      <w:r w:rsidRPr="009D4B97">
        <w:rPr>
          <w:rFonts w:ascii="Calibri" w:hAnsi="Calibri" w:cs="Calibri"/>
        </w:rPr>
        <w:t xml:space="preserve"> or </w:t>
      </w:r>
      <w:r w:rsidR="008715F4">
        <w:rPr>
          <w:rFonts w:ascii="Calibri" w:hAnsi="Calibri" w:cs="Calibri"/>
        </w:rPr>
        <w:t>14.9</w:t>
      </w:r>
      <w:r w:rsidRPr="009D4B97">
        <w:rPr>
          <w:rFonts w:ascii="Calibri" w:hAnsi="Calibri" w:cs="Calibri"/>
        </w:rPr>
        <w:t xml:space="preserve">%. The increase is a direct correlation to the </w:t>
      </w:r>
      <w:r w:rsidRPr="006E2B13">
        <w:rPr>
          <w:rFonts w:ascii="Calibri" w:hAnsi="Calibri" w:cs="Calibri"/>
        </w:rPr>
        <w:t xml:space="preserve">increase in concession revenue as it is a percentage of sales.   </w:t>
      </w:r>
    </w:p>
    <w:p w14:paraId="39C23F6A" w14:textId="77777777" w:rsidR="00B531C9" w:rsidRPr="006E2B13" w:rsidRDefault="00B531C9" w:rsidP="00A90F40">
      <w:pPr>
        <w:rPr>
          <w:rFonts w:asciiTheme="minorHAnsi" w:hAnsiTheme="minorHAnsi" w:cstheme="minorHAnsi"/>
          <w:b/>
          <w:bCs/>
          <w:i/>
          <w:iCs/>
        </w:rPr>
      </w:pPr>
    </w:p>
    <w:p w14:paraId="1A2657B6" w14:textId="0F4CB529" w:rsidR="005D42EF" w:rsidRPr="006E2B13" w:rsidRDefault="005D42EF" w:rsidP="00A90F40">
      <w:pPr>
        <w:rPr>
          <w:rFonts w:asciiTheme="minorHAnsi" w:hAnsiTheme="minorHAnsi" w:cstheme="minorHAnsi"/>
          <w:b/>
          <w:bCs/>
          <w:i/>
          <w:iCs/>
        </w:rPr>
      </w:pPr>
      <w:r w:rsidRPr="006E2B13">
        <w:rPr>
          <w:rFonts w:asciiTheme="minorHAnsi" w:hAnsiTheme="minorHAnsi" w:cstheme="minorHAnsi"/>
          <w:b/>
          <w:bCs/>
          <w:i/>
          <w:iCs/>
        </w:rPr>
        <w:tab/>
        <w:t>Other Revenues</w:t>
      </w:r>
    </w:p>
    <w:p w14:paraId="7DD21CA5" w14:textId="554BD1F2" w:rsidR="00B00AAA" w:rsidRPr="00F76195" w:rsidRDefault="00B00AAA" w:rsidP="00B00AAA">
      <w:pPr>
        <w:ind w:left="720"/>
        <w:rPr>
          <w:rFonts w:ascii="Calibri" w:hAnsi="Calibri" w:cs="Calibri"/>
        </w:rPr>
      </w:pPr>
      <w:r w:rsidRPr="006E2B13">
        <w:rPr>
          <w:rFonts w:ascii="Calibri" w:hAnsi="Calibri" w:cs="Calibri"/>
        </w:rPr>
        <w:t>Other Revenues consists of fines, permit fees, badging revenue and other miscellaneous revenue. This category is ov</w:t>
      </w:r>
      <w:r w:rsidRPr="00F76195">
        <w:rPr>
          <w:rFonts w:ascii="Calibri" w:hAnsi="Calibri" w:cs="Calibri"/>
        </w:rPr>
        <w:t>er budget $</w:t>
      </w:r>
      <w:r>
        <w:rPr>
          <w:rFonts w:ascii="Calibri" w:hAnsi="Calibri" w:cs="Calibri"/>
        </w:rPr>
        <w:t>194,571 or 29.7</w:t>
      </w:r>
      <w:r w:rsidRPr="00F76195">
        <w:rPr>
          <w:rFonts w:ascii="Calibri" w:hAnsi="Calibri" w:cs="Calibri"/>
        </w:rPr>
        <w:t xml:space="preserve">%. </w:t>
      </w:r>
      <w:r w:rsidR="006E2B13">
        <w:rPr>
          <w:rFonts w:ascii="Calibri" w:hAnsi="Calibri" w:cs="Calibri"/>
        </w:rPr>
        <w:t>B</w:t>
      </w:r>
      <w:r w:rsidRPr="00F76195">
        <w:rPr>
          <w:rFonts w:ascii="Calibri" w:hAnsi="Calibri" w:cs="Calibri"/>
        </w:rPr>
        <w:t xml:space="preserve">adging fees </w:t>
      </w:r>
      <w:r w:rsidR="006E2B13">
        <w:rPr>
          <w:rFonts w:ascii="Calibri" w:hAnsi="Calibri" w:cs="Calibri"/>
        </w:rPr>
        <w:t>are</w:t>
      </w:r>
      <w:r w:rsidRPr="00F76195">
        <w:rPr>
          <w:rFonts w:ascii="Calibri" w:hAnsi="Calibri" w:cs="Calibri"/>
        </w:rPr>
        <w:t xml:space="preserve"> exceeding the budget for new vendor and employee badges throughout the terminal. </w:t>
      </w:r>
      <w:r w:rsidR="006E2B13">
        <w:rPr>
          <w:rFonts w:ascii="Calibri" w:hAnsi="Calibri" w:cs="Calibri"/>
        </w:rPr>
        <w:t>In addition, b</w:t>
      </w:r>
      <w:r w:rsidRPr="00F76195">
        <w:rPr>
          <w:rFonts w:ascii="Calibri" w:hAnsi="Calibri" w:cs="Calibri"/>
        </w:rPr>
        <w:t>uilding permits and fees are hi</w:t>
      </w:r>
      <w:r>
        <w:rPr>
          <w:rFonts w:ascii="Calibri" w:hAnsi="Calibri" w:cs="Calibri"/>
        </w:rPr>
        <w:t xml:space="preserve">gher than the budget expected </w:t>
      </w:r>
      <w:r w:rsidRPr="00F76195">
        <w:rPr>
          <w:rFonts w:ascii="Calibri" w:hAnsi="Calibri" w:cs="Calibri"/>
        </w:rPr>
        <w:t>for new constructio</w:t>
      </w:r>
      <w:r>
        <w:rPr>
          <w:rFonts w:ascii="Calibri" w:hAnsi="Calibri" w:cs="Calibri"/>
        </w:rPr>
        <w:t>n</w:t>
      </w:r>
      <w:r w:rsidRPr="00F76195">
        <w:rPr>
          <w:rFonts w:ascii="Calibri" w:hAnsi="Calibri" w:cs="Calibri"/>
        </w:rPr>
        <w:t xml:space="preserve">. </w:t>
      </w:r>
    </w:p>
    <w:p w14:paraId="0CCEA909" w14:textId="00A1DEF4" w:rsidR="005D42EF" w:rsidRPr="00475D3E" w:rsidRDefault="005D42EF" w:rsidP="00A90F40">
      <w:pPr>
        <w:rPr>
          <w:rFonts w:asciiTheme="minorHAnsi" w:hAnsiTheme="minorHAnsi" w:cstheme="minorHAnsi"/>
        </w:rPr>
      </w:pPr>
    </w:p>
    <w:p w14:paraId="7118C20C" w14:textId="04BF5BF3" w:rsidR="00A90F40" w:rsidRPr="00B93163" w:rsidRDefault="00A90F40" w:rsidP="00A90F40">
      <w:pPr>
        <w:ind w:left="720" w:hanging="720"/>
        <w:rPr>
          <w:rFonts w:asciiTheme="minorHAnsi" w:hAnsiTheme="minorHAnsi" w:cstheme="minorHAnsi"/>
          <w:b/>
          <w:sz w:val="25"/>
          <w:szCs w:val="25"/>
        </w:rPr>
      </w:pPr>
      <w:r w:rsidRPr="00475D3E">
        <w:rPr>
          <w:rFonts w:asciiTheme="minorHAnsi" w:hAnsiTheme="minorHAnsi" w:cstheme="minorHAnsi"/>
          <w:b/>
          <w:sz w:val="25"/>
          <w:szCs w:val="25"/>
        </w:rPr>
        <w:t>OPERATING EXPENSE</w:t>
      </w:r>
    </w:p>
    <w:p w14:paraId="5DD93B65" w14:textId="77777777" w:rsidR="00A90F40" w:rsidRPr="00B93163" w:rsidRDefault="00A90F40" w:rsidP="00A90F40">
      <w:pPr>
        <w:rPr>
          <w:rFonts w:asciiTheme="minorHAnsi" w:hAnsiTheme="minorHAnsi" w:cstheme="minorHAnsi"/>
        </w:rPr>
      </w:pPr>
    </w:p>
    <w:p w14:paraId="71C88767" w14:textId="3755ED5B" w:rsidR="00A90F40" w:rsidRDefault="00A90F40" w:rsidP="00A90F40">
      <w:pPr>
        <w:jc w:val="both"/>
        <w:rPr>
          <w:rFonts w:asciiTheme="minorHAnsi" w:hAnsiTheme="minorHAnsi" w:cstheme="minorHAnsi"/>
        </w:rPr>
      </w:pPr>
      <w:r w:rsidRPr="00B93163">
        <w:rPr>
          <w:rFonts w:asciiTheme="minorHAnsi" w:hAnsiTheme="minorHAnsi" w:cstheme="minorHAnsi"/>
        </w:rPr>
        <w:t xml:space="preserve">Total </w:t>
      </w:r>
      <w:r w:rsidR="00F15345" w:rsidRPr="00B93163">
        <w:rPr>
          <w:rFonts w:asciiTheme="minorHAnsi" w:hAnsiTheme="minorHAnsi" w:cstheme="minorHAnsi"/>
        </w:rPr>
        <w:t>O</w:t>
      </w:r>
      <w:r w:rsidRPr="00B93163">
        <w:rPr>
          <w:rFonts w:asciiTheme="minorHAnsi" w:hAnsiTheme="minorHAnsi" w:cstheme="minorHAnsi"/>
        </w:rPr>
        <w:t xml:space="preserve">perating </w:t>
      </w:r>
      <w:r w:rsidR="00F15345" w:rsidRPr="00B93163">
        <w:rPr>
          <w:rFonts w:asciiTheme="minorHAnsi" w:hAnsiTheme="minorHAnsi" w:cstheme="minorHAnsi"/>
        </w:rPr>
        <w:t>E</w:t>
      </w:r>
      <w:r w:rsidRPr="00B93163">
        <w:rPr>
          <w:rFonts w:asciiTheme="minorHAnsi" w:hAnsiTheme="minorHAnsi" w:cstheme="minorHAnsi"/>
        </w:rPr>
        <w:t xml:space="preserve">xpense </w:t>
      </w:r>
      <w:r w:rsidR="00B93163" w:rsidRPr="00B93163">
        <w:rPr>
          <w:rFonts w:asciiTheme="minorHAnsi" w:hAnsiTheme="minorHAnsi" w:cstheme="minorHAnsi"/>
        </w:rPr>
        <w:t>for April</w:t>
      </w:r>
      <w:r w:rsidR="00492CCF" w:rsidRPr="00B93163">
        <w:rPr>
          <w:rFonts w:asciiTheme="minorHAnsi" w:hAnsiTheme="minorHAnsi" w:cstheme="minorHAnsi"/>
        </w:rPr>
        <w:t xml:space="preserve"> </w:t>
      </w:r>
      <w:r w:rsidRPr="00B93163">
        <w:rPr>
          <w:rFonts w:asciiTheme="minorHAnsi" w:hAnsiTheme="minorHAnsi" w:cstheme="minorHAnsi"/>
        </w:rPr>
        <w:t xml:space="preserve">year-to-date </w:t>
      </w:r>
      <w:r w:rsidR="00F75130" w:rsidRPr="00B93163">
        <w:rPr>
          <w:rFonts w:asciiTheme="minorHAnsi" w:hAnsiTheme="minorHAnsi" w:cstheme="minorHAnsi"/>
        </w:rPr>
        <w:t>is</w:t>
      </w:r>
      <w:r w:rsidRPr="00B93163">
        <w:rPr>
          <w:rFonts w:asciiTheme="minorHAnsi" w:hAnsiTheme="minorHAnsi" w:cstheme="minorHAnsi"/>
        </w:rPr>
        <w:t xml:space="preserve"> </w:t>
      </w:r>
      <w:r w:rsidR="00C36E2F">
        <w:rPr>
          <w:rFonts w:asciiTheme="minorHAnsi" w:hAnsiTheme="minorHAnsi" w:cstheme="minorHAnsi"/>
        </w:rPr>
        <w:t>low</w:t>
      </w:r>
      <w:r w:rsidR="00B878F3">
        <w:rPr>
          <w:rFonts w:asciiTheme="minorHAnsi" w:hAnsiTheme="minorHAnsi" w:cstheme="minorHAnsi"/>
        </w:rPr>
        <w:t>er than budget $</w:t>
      </w:r>
      <w:r w:rsidR="00C36E2F">
        <w:rPr>
          <w:rFonts w:asciiTheme="minorHAnsi" w:hAnsiTheme="minorHAnsi" w:cstheme="minorHAnsi"/>
        </w:rPr>
        <w:t>1,282,279 or 2.0%</w:t>
      </w:r>
      <w:r w:rsidRPr="00B93163">
        <w:rPr>
          <w:rFonts w:asciiTheme="minorHAnsi" w:hAnsiTheme="minorHAnsi" w:cstheme="minorHAnsi"/>
        </w:rPr>
        <w:t xml:space="preserve">. There are no major variances in any of the expense categories. </w:t>
      </w:r>
    </w:p>
    <w:p w14:paraId="3E44386F" w14:textId="5A35E1E0" w:rsidR="00F22896" w:rsidRDefault="00F22896" w:rsidP="00A90F40">
      <w:pPr>
        <w:jc w:val="both"/>
        <w:rPr>
          <w:rFonts w:asciiTheme="minorHAnsi" w:hAnsiTheme="minorHAnsi" w:cstheme="minorHAnsi"/>
        </w:rPr>
      </w:pPr>
    </w:p>
    <w:p w14:paraId="26ACAE09" w14:textId="17E6B0B3" w:rsidR="00577186" w:rsidRPr="00F22896" w:rsidRDefault="00577186" w:rsidP="00DD111A">
      <w:pPr>
        <w:spacing w:line="259" w:lineRule="auto"/>
        <w:rPr>
          <w:rFonts w:asciiTheme="minorHAnsi" w:hAnsiTheme="minorHAnsi" w:cstheme="minorHAnsi"/>
          <w:b/>
          <w:sz w:val="25"/>
          <w:szCs w:val="25"/>
        </w:rPr>
      </w:pPr>
      <w:r w:rsidRPr="00F22896">
        <w:rPr>
          <w:rFonts w:asciiTheme="minorHAnsi" w:hAnsiTheme="minorHAnsi" w:cstheme="minorHAnsi"/>
          <w:b/>
          <w:sz w:val="25"/>
          <w:szCs w:val="25"/>
        </w:rPr>
        <w:t>NON-OPERATING REVENUE (EXPENSE)</w:t>
      </w:r>
    </w:p>
    <w:p w14:paraId="0F88D4C3" w14:textId="0F56F03E" w:rsidR="00577186" w:rsidRPr="00F22896" w:rsidRDefault="00577186" w:rsidP="00577186">
      <w:pPr>
        <w:ind w:left="720" w:hanging="720"/>
        <w:rPr>
          <w:rFonts w:asciiTheme="minorHAnsi" w:hAnsiTheme="minorHAnsi" w:cstheme="minorHAnsi"/>
          <w:b/>
          <w:szCs w:val="22"/>
        </w:rPr>
      </w:pPr>
    </w:p>
    <w:p w14:paraId="7B3E7387" w14:textId="17BEDF62" w:rsidR="0094555F" w:rsidRPr="009A6755" w:rsidRDefault="0094555F" w:rsidP="00DF2DA9">
      <w:pPr>
        <w:rPr>
          <w:rFonts w:asciiTheme="minorHAnsi" w:hAnsiTheme="minorHAnsi" w:cstheme="minorHAnsi"/>
          <w:bCs/>
          <w:szCs w:val="22"/>
        </w:rPr>
      </w:pPr>
      <w:r w:rsidRPr="00C36E2F">
        <w:rPr>
          <w:rFonts w:asciiTheme="minorHAnsi" w:hAnsiTheme="minorHAnsi" w:cstheme="minorHAnsi"/>
          <w:bCs/>
          <w:szCs w:val="22"/>
        </w:rPr>
        <w:t>Total N</w:t>
      </w:r>
      <w:r w:rsidR="00577186" w:rsidRPr="00C36E2F">
        <w:rPr>
          <w:rFonts w:asciiTheme="minorHAnsi" w:hAnsiTheme="minorHAnsi" w:cstheme="minorHAnsi"/>
          <w:bCs/>
          <w:szCs w:val="22"/>
        </w:rPr>
        <w:t xml:space="preserve">on-Operating </w:t>
      </w:r>
      <w:r w:rsidR="00411A93" w:rsidRPr="00C36E2F">
        <w:rPr>
          <w:rFonts w:asciiTheme="minorHAnsi" w:hAnsiTheme="minorHAnsi" w:cstheme="minorHAnsi"/>
          <w:bCs/>
          <w:szCs w:val="22"/>
        </w:rPr>
        <w:t>Expense</w:t>
      </w:r>
      <w:r w:rsidR="00577186" w:rsidRPr="00C36E2F">
        <w:rPr>
          <w:rFonts w:asciiTheme="minorHAnsi" w:hAnsiTheme="minorHAnsi" w:cstheme="minorHAnsi"/>
          <w:bCs/>
          <w:szCs w:val="22"/>
        </w:rPr>
        <w:t xml:space="preserve"> </w:t>
      </w:r>
      <w:r w:rsidRPr="00C36E2F">
        <w:rPr>
          <w:rFonts w:asciiTheme="minorHAnsi" w:hAnsiTheme="minorHAnsi" w:cstheme="minorHAnsi"/>
          <w:bCs/>
          <w:szCs w:val="22"/>
        </w:rPr>
        <w:t xml:space="preserve">for </w:t>
      </w:r>
      <w:r w:rsidR="00F22896" w:rsidRPr="00C36E2F">
        <w:rPr>
          <w:rFonts w:asciiTheme="minorHAnsi" w:hAnsiTheme="minorHAnsi" w:cstheme="minorHAnsi"/>
          <w:bCs/>
          <w:szCs w:val="22"/>
        </w:rPr>
        <w:t xml:space="preserve">April </w:t>
      </w:r>
      <w:r w:rsidRPr="00C36E2F">
        <w:rPr>
          <w:rFonts w:asciiTheme="minorHAnsi" w:hAnsiTheme="minorHAnsi" w:cstheme="minorHAnsi"/>
          <w:bCs/>
          <w:szCs w:val="22"/>
        </w:rPr>
        <w:t xml:space="preserve">year-to-date </w:t>
      </w:r>
      <w:r w:rsidR="00577186" w:rsidRPr="00C36E2F">
        <w:rPr>
          <w:rFonts w:asciiTheme="minorHAnsi" w:hAnsiTheme="minorHAnsi" w:cstheme="minorHAnsi"/>
          <w:bCs/>
          <w:szCs w:val="22"/>
        </w:rPr>
        <w:t xml:space="preserve">is </w:t>
      </w:r>
      <w:r w:rsidR="00411A93" w:rsidRPr="00C36E2F">
        <w:rPr>
          <w:rFonts w:asciiTheme="minorHAnsi" w:hAnsiTheme="minorHAnsi" w:cstheme="minorHAnsi"/>
          <w:bCs/>
          <w:szCs w:val="22"/>
        </w:rPr>
        <w:t>higher</w:t>
      </w:r>
      <w:r w:rsidR="00DF2DA9" w:rsidRPr="00C36E2F">
        <w:rPr>
          <w:rFonts w:asciiTheme="minorHAnsi" w:hAnsiTheme="minorHAnsi" w:cstheme="minorHAnsi"/>
          <w:bCs/>
          <w:szCs w:val="22"/>
        </w:rPr>
        <w:t xml:space="preserve"> than </w:t>
      </w:r>
      <w:r w:rsidR="00577186" w:rsidRPr="00C36E2F">
        <w:rPr>
          <w:rFonts w:asciiTheme="minorHAnsi" w:hAnsiTheme="minorHAnsi" w:cstheme="minorHAnsi"/>
          <w:bCs/>
          <w:szCs w:val="22"/>
        </w:rPr>
        <w:t>budget $</w:t>
      </w:r>
      <w:r w:rsidR="00C36E2F" w:rsidRPr="00C36E2F">
        <w:rPr>
          <w:rFonts w:asciiTheme="minorHAnsi" w:hAnsiTheme="minorHAnsi" w:cstheme="minorHAnsi"/>
          <w:bCs/>
          <w:szCs w:val="22"/>
        </w:rPr>
        <w:t>3,261,407</w:t>
      </w:r>
      <w:r w:rsidR="00577186" w:rsidRPr="00C36E2F">
        <w:rPr>
          <w:rFonts w:asciiTheme="minorHAnsi" w:hAnsiTheme="minorHAnsi" w:cstheme="minorHAnsi"/>
          <w:bCs/>
          <w:szCs w:val="22"/>
        </w:rPr>
        <w:t xml:space="preserve">. </w:t>
      </w:r>
      <w:r w:rsidRPr="00C36E2F">
        <w:rPr>
          <w:rFonts w:asciiTheme="minorHAnsi" w:hAnsiTheme="minorHAnsi" w:cstheme="minorHAnsi"/>
          <w:bCs/>
          <w:szCs w:val="22"/>
        </w:rPr>
        <w:t>The following factors are creating this variance.</w:t>
      </w:r>
    </w:p>
    <w:p w14:paraId="35232860" w14:textId="20D0A878" w:rsidR="0094555F" w:rsidRPr="00AA0E8D" w:rsidRDefault="0094555F" w:rsidP="00DF2DA9">
      <w:pPr>
        <w:rPr>
          <w:rFonts w:asciiTheme="minorHAnsi" w:hAnsiTheme="minorHAnsi" w:cstheme="minorHAnsi"/>
          <w:bCs/>
          <w:szCs w:val="22"/>
          <w:highlight w:val="yellow"/>
        </w:rPr>
      </w:pPr>
    </w:p>
    <w:p w14:paraId="7FDBC2E8" w14:textId="15F01F7D" w:rsidR="0094555F" w:rsidRPr="007B0917" w:rsidRDefault="0094555F" w:rsidP="00DF2DA9">
      <w:pPr>
        <w:rPr>
          <w:rFonts w:asciiTheme="minorHAnsi" w:hAnsiTheme="minorHAnsi" w:cstheme="minorHAnsi"/>
          <w:b/>
          <w:i/>
          <w:iCs/>
          <w:szCs w:val="22"/>
          <w:u w:val="single"/>
        </w:rPr>
      </w:pPr>
      <w:r w:rsidRPr="007B0917">
        <w:rPr>
          <w:rFonts w:asciiTheme="minorHAnsi" w:hAnsiTheme="minorHAnsi" w:cstheme="minorHAnsi"/>
          <w:b/>
          <w:i/>
          <w:iCs/>
          <w:szCs w:val="22"/>
          <w:u w:val="single"/>
        </w:rPr>
        <w:t>Other Non-Operating Revenue</w:t>
      </w:r>
    </w:p>
    <w:p w14:paraId="0FDA2839" w14:textId="77777777" w:rsidR="0094555F" w:rsidRPr="00E76F04" w:rsidRDefault="0094555F" w:rsidP="00DF2DA9">
      <w:pPr>
        <w:rPr>
          <w:rFonts w:asciiTheme="minorHAnsi" w:hAnsiTheme="minorHAnsi" w:cstheme="minorHAnsi"/>
          <w:bCs/>
          <w:szCs w:val="22"/>
        </w:rPr>
      </w:pPr>
    </w:p>
    <w:p w14:paraId="1AE226E5" w14:textId="4F5AC6C0" w:rsidR="00DF2DA9" w:rsidRPr="009D3070" w:rsidRDefault="004758F5" w:rsidP="00DF2DA9">
      <w:pPr>
        <w:rPr>
          <w:rFonts w:asciiTheme="minorHAnsi" w:hAnsiTheme="minorHAnsi" w:cstheme="minorHAnsi"/>
        </w:rPr>
      </w:pPr>
      <w:r w:rsidRPr="009D3070">
        <w:rPr>
          <w:rFonts w:asciiTheme="minorHAnsi" w:hAnsiTheme="minorHAnsi" w:cstheme="minorHAnsi"/>
          <w:bCs/>
          <w:szCs w:val="22"/>
        </w:rPr>
        <w:t>Other Non-Operating Revenue is lower than budget $</w:t>
      </w:r>
      <w:r w:rsidR="00C36E2F" w:rsidRPr="009D3070">
        <w:rPr>
          <w:rFonts w:asciiTheme="minorHAnsi" w:hAnsiTheme="minorHAnsi" w:cstheme="minorHAnsi"/>
          <w:bCs/>
          <w:szCs w:val="22"/>
        </w:rPr>
        <w:t>3,236,459</w:t>
      </w:r>
      <w:r w:rsidR="00255847" w:rsidRPr="009D3070">
        <w:rPr>
          <w:rFonts w:asciiTheme="minorHAnsi" w:hAnsiTheme="minorHAnsi" w:cstheme="minorHAnsi"/>
          <w:bCs/>
          <w:szCs w:val="22"/>
        </w:rPr>
        <w:t xml:space="preserve"> or </w:t>
      </w:r>
      <w:r w:rsidR="00C2782A" w:rsidRPr="009D3070">
        <w:rPr>
          <w:rFonts w:asciiTheme="minorHAnsi" w:hAnsiTheme="minorHAnsi" w:cstheme="minorHAnsi"/>
          <w:bCs/>
          <w:szCs w:val="22"/>
        </w:rPr>
        <w:t>1</w:t>
      </w:r>
      <w:r w:rsidR="00C36E2F" w:rsidRPr="009D3070">
        <w:rPr>
          <w:rFonts w:asciiTheme="minorHAnsi" w:hAnsiTheme="minorHAnsi" w:cstheme="minorHAnsi"/>
          <w:bCs/>
          <w:szCs w:val="22"/>
        </w:rPr>
        <w:t>08</w:t>
      </w:r>
      <w:r w:rsidR="00C2782A" w:rsidRPr="009D3070">
        <w:rPr>
          <w:rFonts w:asciiTheme="minorHAnsi" w:hAnsiTheme="minorHAnsi" w:cstheme="minorHAnsi"/>
          <w:bCs/>
          <w:szCs w:val="22"/>
        </w:rPr>
        <w:t>.1</w:t>
      </w:r>
      <w:r w:rsidR="00255847" w:rsidRPr="009D3070">
        <w:rPr>
          <w:rFonts w:asciiTheme="minorHAnsi" w:hAnsiTheme="minorHAnsi" w:cstheme="minorHAnsi"/>
          <w:bCs/>
          <w:szCs w:val="22"/>
        </w:rPr>
        <w:t>%.</w:t>
      </w:r>
      <w:r w:rsidR="00C36E2F" w:rsidRPr="009D3070">
        <w:rPr>
          <w:rFonts w:asciiTheme="minorHAnsi" w:hAnsiTheme="minorHAnsi" w:cstheme="minorHAnsi"/>
          <w:bCs/>
          <w:szCs w:val="22"/>
        </w:rPr>
        <w:t xml:space="preserve"> </w:t>
      </w:r>
      <w:r w:rsidR="00E76F04" w:rsidRPr="009D3070">
        <w:rPr>
          <w:rFonts w:asciiTheme="minorHAnsi" w:hAnsiTheme="minorHAnsi" w:cstheme="minorHAnsi"/>
          <w:bCs/>
          <w:szCs w:val="22"/>
        </w:rPr>
        <w:t xml:space="preserve">The MAC is required to report </w:t>
      </w:r>
      <w:r w:rsidR="006657EC">
        <w:rPr>
          <w:rFonts w:asciiTheme="minorHAnsi" w:hAnsiTheme="minorHAnsi" w:cstheme="minorHAnsi"/>
          <w:bCs/>
          <w:szCs w:val="22"/>
        </w:rPr>
        <w:t>investments at</w:t>
      </w:r>
      <w:r w:rsidR="00E76F04" w:rsidRPr="009D3070">
        <w:rPr>
          <w:rFonts w:asciiTheme="minorHAnsi" w:hAnsiTheme="minorHAnsi" w:cstheme="minorHAnsi"/>
          <w:bCs/>
          <w:szCs w:val="22"/>
        </w:rPr>
        <w:t xml:space="preserve"> market value</w:t>
      </w:r>
      <w:r w:rsidR="006657EC">
        <w:rPr>
          <w:rFonts w:asciiTheme="minorHAnsi" w:hAnsiTheme="minorHAnsi" w:cstheme="minorHAnsi"/>
          <w:bCs/>
          <w:szCs w:val="22"/>
        </w:rPr>
        <w:t>. As the value increases or decreases, an un</w:t>
      </w:r>
      <w:r w:rsidR="00E76F04" w:rsidRPr="009D3070">
        <w:rPr>
          <w:rFonts w:asciiTheme="minorHAnsi" w:hAnsiTheme="minorHAnsi" w:cstheme="minorHAnsi"/>
          <w:bCs/>
          <w:szCs w:val="22"/>
        </w:rPr>
        <w:t>realized gain or loss on investments</w:t>
      </w:r>
      <w:r w:rsidR="006657EC">
        <w:rPr>
          <w:rFonts w:asciiTheme="minorHAnsi" w:hAnsiTheme="minorHAnsi" w:cstheme="minorHAnsi"/>
          <w:bCs/>
          <w:szCs w:val="22"/>
        </w:rPr>
        <w:t xml:space="preserve"> is recorded</w:t>
      </w:r>
      <w:r w:rsidR="00E76F04" w:rsidRPr="009D3070">
        <w:rPr>
          <w:rFonts w:asciiTheme="minorHAnsi" w:hAnsiTheme="minorHAnsi" w:cstheme="minorHAnsi"/>
          <w:bCs/>
          <w:szCs w:val="22"/>
        </w:rPr>
        <w:t xml:space="preserve">. </w:t>
      </w:r>
      <w:r w:rsidR="00C2782A" w:rsidRPr="009D3070">
        <w:rPr>
          <w:rFonts w:asciiTheme="minorHAnsi" w:hAnsiTheme="minorHAnsi" w:cstheme="minorHAnsi"/>
        </w:rPr>
        <w:t xml:space="preserve">The </w:t>
      </w:r>
      <w:r w:rsidR="00DF2DA9" w:rsidRPr="009D3070">
        <w:rPr>
          <w:rFonts w:asciiTheme="minorHAnsi" w:hAnsiTheme="minorHAnsi" w:cstheme="minorHAnsi"/>
        </w:rPr>
        <w:t xml:space="preserve">decrease in the market value of existing investments </w:t>
      </w:r>
      <w:r w:rsidR="0082652B" w:rsidRPr="009D3070">
        <w:rPr>
          <w:rFonts w:asciiTheme="minorHAnsi" w:hAnsiTheme="minorHAnsi" w:cstheme="minorHAnsi"/>
        </w:rPr>
        <w:t xml:space="preserve">results </w:t>
      </w:r>
      <w:r w:rsidR="00DF2DA9" w:rsidRPr="009D3070">
        <w:rPr>
          <w:rFonts w:asciiTheme="minorHAnsi" w:hAnsiTheme="minorHAnsi" w:cstheme="minorHAnsi"/>
        </w:rPr>
        <w:t>from the current rising interest rate environment</w:t>
      </w:r>
      <w:r w:rsidR="0053507B" w:rsidRPr="009D3070">
        <w:rPr>
          <w:rFonts w:asciiTheme="minorHAnsi" w:hAnsiTheme="minorHAnsi" w:cstheme="minorHAnsi"/>
        </w:rPr>
        <w:t>.</w:t>
      </w:r>
      <w:r w:rsidR="00DF2DA9" w:rsidRPr="009D3070">
        <w:rPr>
          <w:rFonts w:asciiTheme="minorHAnsi" w:hAnsiTheme="minorHAnsi" w:cstheme="minorHAnsi"/>
        </w:rPr>
        <w:t xml:space="preserve"> Since </w:t>
      </w:r>
      <w:r w:rsidR="009A0C3E" w:rsidRPr="009D3070">
        <w:rPr>
          <w:rFonts w:asciiTheme="minorHAnsi" w:hAnsiTheme="minorHAnsi" w:cstheme="minorHAnsi"/>
        </w:rPr>
        <w:t xml:space="preserve">the </w:t>
      </w:r>
      <w:r w:rsidR="00DF2DA9" w:rsidRPr="009D3070">
        <w:rPr>
          <w:rFonts w:asciiTheme="minorHAnsi" w:hAnsiTheme="minorHAnsi" w:cstheme="minorHAnsi"/>
        </w:rPr>
        <w:t>MAC holds investments to maturity, these fluctuations in value are temporary unless the investment is sold</w:t>
      </w:r>
      <w:r w:rsidR="0053507B" w:rsidRPr="009D3070">
        <w:rPr>
          <w:rFonts w:asciiTheme="minorHAnsi" w:hAnsiTheme="minorHAnsi" w:cstheme="minorHAnsi"/>
        </w:rPr>
        <w:t>.</w:t>
      </w:r>
      <w:r w:rsidR="00DF2DA9" w:rsidRPr="009D3070">
        <w:rPr>
          <w:rFonts w:asciiTheme="minorHAnsi" w:hAnsiTheme="minorHAnsi" w:cstheme="minorHAnsi"/>
        </w:rPr>
        <w:t> </w:t>
      </w:r>
      <w:r w:rsidR="0053507B" w:rsidRPr="009D3070">
        <w:rPr>
          <w:rFonts w:asciiTheme="minorHAnsi" w:hAnsiTheme="minorHAnsi" w:cstheme="minorHAnsi"/>
        </w:rPr>
        <w:t xml:space="preserve">The </w:t>
      </w:r>
      <w:r w:rsidR="00C25B7E" w:rsidRPr="009D3070">
        <w:rPr>
          <w:rFonts w:asciiTheme="minorHAnsi" w:hAnsiTheme="minorHAnsi" w:cstheme="minorHAnsi"/>
        </w:rPr>
        <w:t>stated</w:t>
      </w:r>
      <w:r w:rsidR="00DF2DA9" w:rsidRPr="009D3070">
        <w:rPr>
          <w:rFonts w:asciiTheme="minorHAnsi" w:hAnsiTheme="minorHAnsi" w:cstheme="minorHAnsi"/>
        </w:rPr>
        <w:t xml:space="preserve"> coupon rate</w:t>
      </w:r>
      <w:r w:rsidR="0053507B" w:rsidRPr="009D3070">
        <w:rPr>
          <w:rFonts w:asciiTheme="minorHAnsi" w:hAnsiTheme="minorHAnsi" w:cstheme="minorHAnsi"/>
        </w:rPr>
        <w:t xml:space="preserve"> is still received</w:t>
      </w:r>
      <w:r w:rsidR="00DF2DA9" w:rsidRPr="009D3070">
        <w:rPr>
          <w:rFonts w:asciiTheme="minorHAnsi" w:hAnsiTheme="minorHAnsi" w:cstheme="minorHAnsi"/>
        </w:rPr>
        <w:t xml:space="preserve">. </w:t>
      </w:r>
    </w:p>
    <w:p w14:paraId="5738F5A2" w14:textId="77777777" w:rsidR="00745F01" w:rsidRPr="00AA0E8D" w:rsidRDefault="00745F01" w:rsidP="00DF2DA9">
      <w:pPr>
        <w:rPr>
          <w:rFonts w:asciiTheme="minorHAnsi" w:hAnsiTheme="minorHAnsi" w:cstheme="minorHAnsi"/>
          <w:b/>
          <w:bCs/>
          <w:i/>
          <w:iCs/>
          <w:highlight w:val="yellow"/>
          <w:u w:val="single"/>
        </w:rPr>
      </w:pPr>
    </w:p>
    <w:p w14:paraId="49BE0B73" w14:textId="70AA7AE1" w:rsidR="0094555F" w:rsidRPr="00DD3072" w:rsidRDefault="0094555F" w:rsidP="00DF2DA9">
      <w:pPr>
        <w:rPr>
          <w:rFonts w:asciiTheme="minorHAnsi" w:hAnsiTheme="minorHAnsi" w:cstheme="minorHAnsi"/>
          <w:b/>
          <w:bCs/>
          <w:i/>
          <w:iCs/>
          <w:u w:val="single"/>
        </w:rPr>
      </w:pPr>
      <w:r w:rsidRPr="00DD3072">
        <w:rPr>
          <w:rFonts w:asciiTheme="minorHAnsi" w:hAnsiTheme="minorHAnsi" w:cstheme="minorHAnsi"/>
          <w:b/>
          <w:bCs/>
          <w:i/>
          <w:iCs/>
          <w:u w:val="single"/>
        </w:rPr>
        <w:t>Other</w:t>
      </w:r>
    </w:p>
    <w:p w14:paraId="783E0C5C" w14:textId="7F6D16EF" w:rsidR="0094555F" w:rsidRPr="00DD3072" w:rsidRDefault="0094555F" w:rsidP="00DF2DA9">
      <w:pPr>
        <w:rPr>
          <w:rFonts w:asciiTheme="minorHAnsi" w:hAnsiTheme="minorHAnsi" w:cstheme="minorHAnsi"/>
          <w:b/>
          <w:bCs/>
          <w:i/>
          <w:iCs/>
          <w:u w:val="single"/>
        </w:rPr>
      </w:pPr>
    </w:p>
    <w:p w14:paraId="54CBBA35" w14:textId="5DCFD79C" w:rsidR="000F6498" w:rsidRDefault="0094555F" w:rsidP="00DF2DA9">
      <w:pPr>
        <w:rPr>
          <w:rFonts w:asciiTheme="minorHAnsi" w:hAnsiTheme="minorHAnsi" w:cstheme="minorHAnsi"/>
        </w:rPr>
      </w:pPr>
      <w:r w:rsidRPr="00DD3072">
        <w:rPr>
          <w:rFonts w:asciiTheme="minorHAnsi" w:hAnsiTheme="minorHAnsi" w:cstheme="minorHAnsi"/>
        </w:rPr>
        <w:t xml:space="preserve">Other </w:t>
      </w:r>
      <w:r w:rsidR="00255847" w:rsidRPr="00DD3072">
        <w:rPr>
          <w:rFonts w:asciiTheme="minorHAnsi" w:hAnsiTheme="minorHAnsi" w:cstheme="minorHAnsi"/>
        </w:rPr>
        <w:t>N</w:t>
      </w:r>
      <w:r w:rsidRPr="00DD3072">
        <w:rPr>
          <w:rFonts w:asciiTheme="minorHAnsi" w:hAnsiTheme="minorHAnsi" w:cstheme="minorHAnsi"/>
        </w:rPr>
        <w:t>on-</w:t>
      </w:r>
      <w:r w:rsidR="00255847" w:rsidRPr="00DD3072">
        <w:rPr>
          <w:rFonts w:asciiTheme="minorHAnsi" w:hAnsiTheme="minorHAnsi" w:cstheme="minorHAnsi"/>
        </w:rPr>
        <w:t>O</w:t>
      </w:r>
      <w:r w:rsidRPr="00DD3072">
        <w:rPr>
          <w:rFonts w:asciiTheme="minorHAnsi" w:hAnsiTheme="minorHAnsi" w:cstheme="minorHAnsi"/>
        </w:rPr>
        <w:t xml:space="preserve">perating </w:t>
      </w:r>
      <w:r w:rsidR="00255847" w:rsidRPr="00DD3072">
        <w:rPr>
          <w:rFonts w:asciiTheme="minorHAnsi" w:hAnsiTheme="minorHAnsi" w:cstheme="minorHAnsi"/>
        </w:rPr>
        <w:t>Expense</w:t>
      </w:r>
      <w:r w:rsidRPr="00DD3072">
        <w:rPr>
          <w:rFonts w:asciiTheme="minorHAnsi" w:hAnsiTheme="minorHAnsi" w:cstheme="minorHAnsi"/>
        </w:rPr>
        <w:t xml:space="preserve"> is </w:t>
      </w:r>
      <w:r w:rsidR="00255847" w:rsidRPr="00DD3072">
        <w:rPr>
          <w:rFonts w:asciiTheme="minorHAnsi" w:hAnsiTheme="minorHAnsi" w:cstheme="minorHAnsi"/>
        </w:rPr>
        <w:t>over</w:t>
      </w:r>
      <w:r w:rsidRPr="00DD3072">
        <w:rPr>
          <w:rFonts w:asciiTheme="minorHAnsi" w:hAnsiTheme="minorHAnsi" w:cstheme="minorHAnsi"/>
        </w:rPr>
        <w:t xml:space="preserve"> budget</w:t>
      </w:r>
      <w:r w:rsidR="00255847" w:rsidRPr="00DD3072">
        <w:rPr>
          <w:rFonts w:asciiTheme="minorHAnsi" w:hAnsiTheme="minorHAnsi" w:cstheme="minorHAnsi"/>
        </w:rPr>
        <w:t xml:space="preserve"> $</w:t>
      </w:r>
      <w:r w:rsidR="00EB4B15" w:rsidRPr="00DD3072">
        <w:rPr>
          <w:rFonts w:asciiTheme="minorHAnsi" w:hAnsiTheme="minorHAnsi" w:cstheme="minorHAnsi"/>
        </w:rPr>
        <w:t>24,948</w:t>
      </w:r>
      <w:r w:rsidR="00255847" w:rsidRPr="00DD3072">
        <w:rPr>
          <w:rFonts w:asciiTheme="minorHAnsi" w:hAnsiTheme="minorHAnsi" w:cstheme="minorHAnsi"/>
        </w:rPr>
        <w:t xml:space="preserve"> or </w:t>
      </w:r>
      <w:r w:rsidR="00EB4B15" w:rsidRPr="00DD3072">
        <w:rPr>
          <w:rFonts w:asciiTheme="minorHAnsi" w:hAnsiTheme="minorHAnsi" w:cstheme="minorHAnsi"/>
        </w:rPr>
        <w:t>2.1</w:t>
      </w:r>
      <w:r w:rsidR="00255847" w:rsidRPr="00DD3072">
        <w:rPr>
          <w:rFonts w:asciiTheme="minorHAnsi" w:hAnsiTheme="minorHAnsi" w:cstheme="minorHAnsi"/>
        </w:rPr>
        <w:t xml:space="preserve">%. This variance is due to </w:t>
      </w:r>
      <w:r w:rsidR="00F15345" w:rsidRPr="00DD3072">
        <w:rPr>
          <w:rFonts w:asciiTheme="minorHAnsi" w:hAnsiTheme="minorHAnsi" w:cstheme="minorHAnsi"/>
        </w:rPr>
        <w:t>costs</w:t>
      </w:r>
      <w:r w:rsidR="00255847" w:rsidRPr="00DD3072">
        <w:rPr>
          <w:rFonts w:asciiTheme="minorHAnsi" w:hAnsiTheme="minorHAnsi" w:cstheme="minorHAnsi"/>
        </w:rPr>
        <w:t xml:space="preserve"> related to the Terminal 2 boarding bridge </w:t>
      </w:r>
      <w:r w:rsidR="00F75130" w:rsidRPr="00DD3072">
        <w:rPr>
          <w:rFonts w:asciiTheme="minorHAnsi" w:hAnsiTheme="minorHAnsi" w:cstheme="minorHAnsi"/>
        </w:rPr>
        <w:t xml:space="preserve">that was </w:t>
      </w:r>
      <w:r w:rsidR="00255847" w:rsidRPr="00DD3072">
        <w:rPr>
          <w:rFonts w:asciiTheme="minorHAnsi" w:hAnsiTheme="minorHAnsi" w:cstheme="minorHAnsi"/>
        </w:rPr>
        <w:t>damage</w:t>
      </w:r>
      <w:r w:rsidR="00F15345" w:rsidRPr="00DD3072">
        <w:rPr>
          <w:rFonts w:asciiTheme="minorHAnsi" w:hAnsiTheme="minorHAnsi" w:cstheme="minorHAnsi"/>
        </w:rPr>
        <w:t>d</w:t>
      </w:r>
      <w:r w:rsidR="00255847" w:rsidRPr="00DD3072">
        <w:rPr>
          <w:rFonts w:asciiTheme="minorHAnsi" w:hAnsiTheme="minorHAnsi" w:cstheme="minorHAnsi"/>
        </w:rPr>
        <w:t xml:space="preserve"> from </w:t>
      </w:r>
      <w:r w:rsidR="00F15345" w:rsidRPr="00DD3072">
        <w:rPr>
          <w:rFonts w:asciiTheme="minorHAnsi" w:hAnsiTheme="minorHAnsi" w:cstheme="minorHAnsi"/>
        </w:rPr>
        <w:t xml:space="preserve">strong winds </w:t>
      </w:r>
      <w:r w:rsidR="00255847" w:rsidRPr="00DD3072">
        <w:rPr>
          <w:rFonts w:asciiTheme="minorHAnsi" w:hAnsiTheme="minorHAnsi" w:cstheme="minorHAnsi"/>
        </w:rPr>
        <w:t xml:space="preserve">in 2021. </w:t>
      </w:r>
      <w:r w:rsidR="00F15345" w:rsidRPr="00DD3072">
        <w:rPr>
          <w:rFonts w:asciiTheme="minorHAnsi" w:hAnsiTheme="minorHAnsi" w:cstheme="minorHAnsi"/>
        </w:rPr>
        <w:t xml:space="preserve">The MAC expects to be reimbursed </w:t>
      </w:r>
      <w:r w:rsidR="00021F27" w:rsidRPr="00DD3072">
        <w:rPr>
          <w:rFonts w:asciiTheme="minorHAnsi" w:hAnsiTheme="minorHAnsi" w:cstheme="minorHAnsi"/>
        </w:rPr>
        <w:t xml:space="preserve">by insurance </w:t>
      </w:r>
      <w:r w:rsidR="00F15345" w:rsidRPr="00DD3072">
        <w:rPr>
          <w:rFonts w:asciiTheme="minorHAnsi" w:hAnsiTheme="minorHAnsi" w:cstheme="minorHAnsi"/>
        </w:rPr>
        <w:t>for these costs.</w:t>
      </w:r>
      <w:r w:rsidR="00F15345">
        <w:rPr>
          <w:rFonts w:asciiTheme="minorHAnsi" w:hAnsiTheme="minorHAnsi" w:cstheme="minorHAnsi"/>
        </w:rPr>
        <w:t xml:space="preserve"> </w:t>
      </w:r>
    </w:p>
    <w:p w14:paraId="4D00F11E" w14:textId="77777777" w:rsidR="000F6498" w:rsidRDefault="000F6498" w:rsidP="00DF2DA9">
      <w:pPr>
        <w:rPr>
          <w:rFonts w:asciiTheme="minorHAnsi" w:hAnsiTheme="minorHAnsi" w:cstheme="minorHAnsi"/>
        </w:rPr>
      </w:pPr>
    </w:p>
    <w:p w14:paraId="55443533" w14:textId="34B9C630" w:rsidR="005E31B1" w:rsidRDefault="005E31B1" w:rsidP="00DF2DA9">
      <w:pPr>
        <w:rPr>
          <w:rFonts w:asciiTheme="minorHAnsi" w:hAnsiTheme="minorHAnsi" w:cstheme="minorHAnsi"/>
        </w:rPr>
      </w:pPr>
    </w:p>
    <w:p w14:paraId="154B453B" w14:textId="70FAE8FE" w:rsidR="00577186" w:rsidRPr="0053507B" w:rsidRDefault="00577186" w:rsidP="00577186">
      <w:pPr>
        <w:ind w:left="720" w:hanging="720"/>
        <w:rPr>
          <w:rFonts w:asciiTheme="minorHAnsi" w:hAnsiTheme="minorHAnsi" w:cstheme="minorHAnsi"/>
          <w:bCs/>
          <w:szCs w:val="22"/>
        </w:rPr>
      </w:pPr>
    </w:p>
    <w:p w14:paraId="33287AEC" w14:textId="70FEDB14" w:rsidR="00AF4857" w:rsidRDefault="00AF4857" w:rsidP="00256E50">
      <w:pPr>
        <w:spacing w:after="160" w:line="259" w:lineRule="auto"/>
        <w:jc w:val="both"/>
        <w:rPr>
          <w:rStyle w:val="IntenseEmphasis"/>
          <w:i w:val="0"/>
          <w:iCs w:val="0"/>
        </w:rPr>
      </w:pPr>
    </w:p>
    <w:p w14:paraId="7C277A02" w14:textId="77777777" w:rsidR="00577186" w:rsidRDefault="00577186" w:rsidP="00256E50">
      <w:pPr>
        <w:spacing w:after="160" w:line="259" w:lineRule="auto"/>
        <w:jc w:val="both"/>
        <w:rPr>
          <w:rStyle w:val="IntenseEmphasis"/>
          <w:i w:val="0"/>
          <w:iCs w:val="0"/>
        </w:rPr>
      </w:pPr>
    </w:p>
    <w:sectPr w:rsidR="00577186" w:rsidSect="00721702">
      <w:type w:val="continuous"/>
      <w:pgSz w:w="12240" w:h="15840"/>
      <w:pgMar w:top="1440" w:right="1584" w:bottom="1440" w:left="1584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4CAA5" w14:textId="77777777" w:rsidR="00C12EF5" w:rsidRDefault="00C12EF5">
      <w:r>
        <w:separator/>
      </w:r>
    </w:p>
  </w:endnote>
  <w:endnote w:type="continuationSeparator" w:id="0">
    <w:p w14:paraId="67F21C23" w14:textId="77777777" w:rsidR="00C12EF5" w:rsidRDefault="00C12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1268B" w14:textId="77777777" w:rsidR="00C12EF5" w:rsidRDefault="00C12EF5">
      <w:r>
        <w:separator/>
      </w:r>
    </w:p>
  </w:footnote>
  <w:footnote w:type="continuationSeparator" w:id="0">
    <w:p w14:paraId="39599EA9" w14:textId="77777777" w:rsidR="00C12EF5" w:rsidRDefault="00C12E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74EA8"/>
    <w:multiLevelType w:val="hybridMultilevel"/>
    <w:tmpl w:val="A2B0A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E7227"/>
    <w:multiLevelType w:val="hybridMultilevel"/>
    <w:tmpl w:val="1886151E"/>
    <w:lvl w:ilvl="0" w:tplc="04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" w15:restartNumberingAfterBreak="0">
    <w:nsid w:val="12335698"/>
    <w:multiLevelType w:val="hybridMultilevel"/>
    <w:tmpl w:val="82DA7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F1027"/>
    <w:multiLevelType w:val="hybridMultilevel"/>
    <w:tmpl w:val="D9820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F0A72"/>
    <w:multiLevelType w:val="hybridMultilevel"/>
    <w:tmpl w:val="E6C0E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DB2C7E"/>
    <w:multiLevelType w:val="hybridMultilevel"/>
    <w:tmpl w:val="0CA22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D81C2D"/>
    <w:multiLevelType w:val="hybridMultilevel"/>
    <w:tmpl w:val="2660A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9625F1"/>
    <w:multiLevelType w:val="hybridMultilevel"/>
    <w:tmpl w:val="A90EF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495200"/>
    <w:multiLevelType w:val="hybridMultilevel"/>
    <w:tmpl w:val="46CC7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951F27"/>
    <w:multiLevelType w:val="hybridMultilevel"/>
    <w:tmpl w:val="8B00F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231CED"/>
    <w:multiLevelType w:val="hybridMultilevel"/>
    <w:tmpl w:val="A942C76A"/>
    <w:lvl w:ilvl="0" w:tplc="79402BE4">
      <w:start w:val="1"/>
      <w:numFmt w:val="decimal"/>
      <w:lvlText w:val="%1."/>
      <w:lvlJc w:val="left"/>
      <w:pPr>
        <w:ind w:left="720" w:hanging="360"/>
      </w:pPr>
    </w:lvl>
    <w:lvl w:ilvl="1" w:tplc="1A98A282" w:tentative="1">
      <w:start w:val="1"/>
      <w:numFmt w:val="lowerLetter"/>
      <w:lvlText w:val="%2."/>
      <w:lvlJc w:val="left"/>
      <w:pPr>
        <w:ind w:left="1440" w:hanging="360"/>
      </w:pPr>
    </w:lvl>
    <w:lvl w:ilvl="2" w:tplc="CF8CC276" w:tentative="1">
      <w:start w:val="1"/>
      <w:numFmt w:val="lowerRoman"/>
      <w:lvlText w:val="%3."/>
      <w:lvlJc w:val="right"/>
      <w:pPr>
        <w:ind w:left="2160" w:hanging="180"/>
      </w:pPr>
    </w:lvl>
    <w:lvl w:ilvl="3" w:tplc="B30AF2FC" w:tentative="1">
      <w:start w:val="1"/>
      <w:numFmt w:val="decimal"/>
      <w:lvlText w:val="%4."/>
      <w:lvlJc w:val="left"/>
      <w:pPr>
        <w:ind w:left="2880" w:hanging="360"/>
      </w:pPr>
    </w:lvl>
    <w:lvl w:ilvl="4" w:tplc="6696F6A8" w:tentative="1">
      <w:start w:val="1"/>
      <w:numFmt w:val="lowerLetter"/>
      <w:lvlText w:val="%5."/>
      <w:lvlJc w:val="left"/>
      <w:pPr>
        <w:ind w:left="3600" w:hanging="360"/>
      </w:pPr>
    </w:lvl>
    <w:lvl w:ilvl="5" w:tplc="1AEC4716" w:tentative="1">
      <w:start w:val="1"/>
      <w:numFmt w:val="lowerRoman"/>
      <w:lvlText w:val="%6."/>
      <w:lvlJc w:val="right"/>
      <w:pPr>
        <w:ind w:left="4320" w:hanging="180"/>
      </w:pPr>
    </w:lvl>
    <w:lvl w:ilvl="6" w:tplc="92A089B0" w:tentative="1">
      <w:start w:val="1"/>
      <w:numFmt w:val="decimal"/>
      <w:lvlText w:val="%7."/>
      <w:lvlJc w:val="left"/>
      <w:pPr>
        <w:ind w:left="5040" w:hanging="360"/>
      </w:pPr>
    </w:lvl>
    <w:lvl w:ilvl="7" w:tplc="8874393A" w:tentative="1">
      <w:start w:val="1"/>
      <w:numFmt w:val="lowerLetter"/>
      <w:lvlText w:val="%8."/>
      <w:lvlJc w:val="left"/>
      <w:pPr>
        <w:ind w:left="5760" w:hanging="360"/>
      </w:pPr>
    </w:lvl>
    <w:lvl w:ilvl="8" w:tplc="E8826B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B62FCE"/>
    <w:multiLevelType w:val="hybridMultilevel"/>
    <w:tmpl w:val="60A88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3D1F35"/>
    <w:multiLevelType w:val="hybridMultilevel"/>
    <w:tmpl w:val="791EF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9F6FF7"/>
    <w:multiLevelType w:val="hybridMultilevel"/>
    <w:tmpl w:val="36E42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4873FF"/>
    <w:multiLevelType w:val="hybridMultilevel"/>
    <w:tmpl w:val="ABD8EEEE"/>
    <w:lvl w:ilvl="0" w:tplc="52725B2C">
      <w:start w:val="1"/>
      <w:numFmt w:val="decimal"/>
      <w:lvlText w:val="%1."/>
      <w:lvlJc w:val="left"/>
      <w:pPr>
        <w:ind w:left="1440" w:hanging="360"/>
      </w:pPr>
    </w:lvl>
    <w:lvl w:ilvl="1" w:tplc="042EAC48" w:tentative="1">
      <w:start w:val="1"/>
      <w:numFmt w:val="lowerLetter"/>
      <w:lvlText w:val="%2."/>
      <w:lvlJc w:val="left"/>
      <w:pPr>
        <w:ind w:left="2160" w:hanging="360"/>
      </w:pPr>
    </w:lvl>
    <w:lvl w:ilvl="2" w:tplc="BB1CAD28" w:tentative="1">
      <w:start w:val="1"/>
      <w:numFmt w:val="lowerRoman"/>
      <w:lvlText w:val="%3."/>
      <w:lvlJc w:val="right"/>
      <w:pPr>
        <w:ind w:left="2880" w:hanging="180"/>
      </w:pPr>
    </w:lvl>
    <w:lvl w:ilvl="3" w:tplc="8B523234" w:tentative="1">
      <w:start w:val="1"/>
      <w:numFmt w:val="decimal"/>
      <w:lvlText w:val="%4."/>
      <w:lvlJc w:val="left"/>
      <w:pPr>
        <w:ind w:left="3600" w:hanging="360"/>
      </w:pPr>
    </w:lvl>
    <w:lvl w:ilvl="4" w:tplc="794E2938" w:tentative="1">
      <w:start w:val="1"/>
      <w:numFmt w:val="lowerLetter"/>
      <w:lvlText w:val="%5."/>
      <w:lvlJc w:val="left"/>
      <w:pPr>
        <w:ind w:left="4320" w:hanging="360"/>
      </w:pPr>
    </w:lvl>
    <w:lvl w:ilvl="5" w:tplc="AE52F32E" w:tentative="1">
      <w:start w:val="1"/>
      <w:numFmt w:val="lowerRoman"/>
      <w:lvlText w:val="%6."/>
      <w:lvlJc w:val="right"/>
      <w:pPr>
        <w:ind w:left="5040" w:hanging="180"/>
      </w:pPr>
    </w:lvl>
    <w:lvl w:ilvl="6" w:tplc="B90C94D6" w:tentative="1">
      <w:start w:val="1"/>
      <w:numFmt w:val="decimal"/>
      <w:lvlText w:val="%7."/>
      <w:lvlJc w:val="left"/>
      <w:pPr>
        <w:ind w:left="5760" w:hanging="360"/>
      </w:pPr>
    </w:lvl>
    <w:lvl w:ilvl="7" w:tplc="3F90EEE0" w:tentative="1">
      <w:start w:val="1"/>
      <w:numFmt w:val="lowerLetter"/>
      <w:lvlText w:val="%8."/>
      <w:lvlJc w:val="left"/>
      <w:pPr>
        <w:ind w:left="6480" w:hanging="360"/>
      </w:pPr>
    </w:lvl>
    <w:lvl w:ilvl="8" w:tplc="97B68E5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A7105C8"/>
    <w:multiLevelType w:val="hybridMultilevel"/>
    <w:tmpl w:val="CD049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177841">
    <w:abstractNumId w:val="10"/>
  </w:num>
  <w:num w:numId="2" w16cid:durableId="1143619321">
    <w:abstractNumId w:val="14"/>
  </w:num>
  <w:num w:numId="3" w16cid:durableId="1118523268">
    <w:abstractNumId w:val="0"/>
  </w:num>
  <w:num w:numId="4" w16cid:durableId="1294289179">
    <w:abstractNumId w:val="3"/>
  </w:num>
  <w:num w:numId="5" w16cid:durableId="974604878">
    <w:abstractNumId w:val="4"/>
  </w:num>
  <w:num w:numId="6" w16cid:durableId="1311445153">
    <w:abstractNumId w:val="12"/>
  </w:num>
  <w:num w:numId="7" w16cid:durableId="404030742">
    <w:abstractNumId w:val="7"/>
  </w:num>
  <w:num w:numId="8" w16cid:durableId="807627260">
    <w:abstractNumId w:val="15"/>
  </w:num>
  <w:num w:numId="9" w16cid:durableId="986010150">
    <w:abstractNumId w:val="5"/>
  </w:num>
  <w:num w:numId="10" w16cid:durableId="1522816440">
    <w:abstractNumId w:val="9"/>
  </w:num>
  <w:num w:numId="11" w16cid:durableId="682900236">
    <w:abstractNumId w:val="1"/>
  </w:num>
  <w:num w:numId="12" w16cid:durableId="262153765">
    <w:abstractNumId w:val="8"/>
  </w:num>
  <w:num w:numId="13" w16cid:durableId="1112555461">
    <w:abstractNumId w:val="2"/>
  </w:num>
  <w:num w:numId="14" w16cid:durableId="1315640872">
    <w:abstractNumId w:val="6"/>
  </w:num>
  <w:num w:numId="15" w16cid:durableId="437989189">
    <w:abstractNumId w:val="13"/>
  </w:num>
  <w:num w:numId="16" w16cid:durableId="14798351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702"/>
    <w:rsid w:val="000017DD"/>
    <w:rsid w:val="00002062"/>
    <w:rsid w:val="000028C5"/>
    <w:rsid w:val="00003740"/>
    <w:rsid w:val="00005FF7"/>
    <w:rsid w:val="000106C4"/>
    <w:rsid w:val="00011ECF"/>
    <w:rsid w:val="00013775"/>
    <w:rsid w:val="00013C7F"/>
    <w:rsid w:val="000147C4"/>
    <w:rsid w:val="0001524A"/>
    <w:rsid w:val="000158C2"/>
    <w:rsid w:val="00016671"/>
    <w:rsid w:val="0001706F"/>
    <w:rsid w:val="00021F27"/>
    <w:rsid w:val="00024E83"/>
    <w:rsid w:val="000253D2"/>
    <w:rsid w:val="000317EC"/>
    <w:rsid w:val="00032C0F"/>
    <w:rsid w:val="00032C7F"/>
    <w:rsid w:val="0003434F"/>
    <w:rsid w:val="000354A6"/>
    <w:rsid w:val="00036AC9"/>
    <w:rsid w:val="00036D40"/>
    <w:rsid w:val="00043A34"/>
    <w:rsid w:val="0004560C"/>
    <w:rsid w:val="0004584F"/>
    <w:rsid w:val="00052907"/>
    <w:rsid w:val="00053735"/>
    <w:rsid w:val="00057007"/>
    <w:rsid w:val="00057FD0"/>
    <w:rsid w:val="00060122"/>
    <w:rsid w:val="00060DF1"/>
    <w:rsid w:val="00062001"/>
    <w:rsid w:val="0006282F"/>
    <w:rsid w:val="000641E6"/>
    <w:rsid w:val="00064F87"/>
    <w:rsid w:val="000655FF"/>
    <w:rsid w:val="0006792A"/>
    <w:rsid w:val="00067E65"/>
    <w:rsid w:val="00070246"/>
    <w:rsid w:val="00070637"/>
    <w:rsid w:val="0007104F"/>
    <w:rsid w:val="00072554"/>
    <w:rsid w:val="000737A7"/>
    <w:rsid w:val="000739F3"/>
    <w:rsid w:val="000778CC"/>
    <w:rsid w:val="00080854"/>
    <w:rsid w:val="00081DD4"/>
    <w:rsid w:val="00083A53"/>
    <w:rsid w:val="00084294"/>
    <w:rsid w:val="00084409"/>
    <w:rsid w:val="00091BCF"/>
    <w:rsid w:val="000924CA"/>
    <w:rsid w:val="000932B6"/>
    <w:rsid w:val="00094C2E"/>
    <w:rsid w:val="000A04E7"/>
    <w:rsid w:val="000A09E5"/>
    <w:rsid w:val="000A1E3D"/>
    <w:rsid w:val="000A307D"/>
    <w:rsid w:val="000A4D47"/>
    <w:rsid w:val="000A5DF6"/>
    <w:rsid w:val="000A6583"/>
    <w:rsid w:val="000B12D4"/>
    <w:rsid w:val="000B1657"/>
    <w:rsid w:val="000B1AEF"/>
    <w:rsid w:val="000B36CF"/>
    <w:rsid w:val="000B3C63"/>
    <w:rsid w:val="000B4CFC"/>
    <w:rsid w:val="000B5DDB"/>
    <w:rsid w:val="000C1966"/>
    <w:rsid w:val="000C244D"/>
    <w:rsid w:val="000C252C"/>
    <w:rsid w:val="000C2535"/>
    <w:rsid w:val="000C481A"/>
    <w:rsid w:val="000C55B1"/>
    <w:rsid w:val="000D1AC1"/>
    <w:rsid w:val="000D6C5A"/>
    <w:rsid w:val="000D7D60"/>
    <w:rsid w:val="000D7F28"/>
    <w:rsid w:val="000E1387"/>
    <w:rsid w:val="000E1EA7"/>
    <w:rsid w:val="000E272C"/>
    <w:rsid w:val="000E4D72"/>
    <w:rsid w:val="000E67C9"/>
    <w:rsid w:val="000E7E7D"/>
    <w:rsid w:val="000F067B"/>
    <w:rsid w:val="000F1D6E"/>
    <w:rsid w:val="000F238E"/>
    <w:rsid w:val="000F4A40"/>
    <w:rsid w:val="000F6498"/>
    <w:rsid w:val="0010060E"/>
    <w:rsid w:val="00101300"/>
    <w:rsid w:val="00102AB5"/>
    <w:rsid w:val="00103995"/>
    <w:rsid w:val="0010525F"/>
    <w:rsid w:val="001101F0"/>
    <w:rsid w:val="00110AF0"/>
    <w:rsid w:val="001137FA"/>
    <w:rsid w:val="00115D83"/>
    <w:rsid w:val="00115E0C"/>
    <w:rsid w:val="00120EA4"/>
    <w:rsid w:val="001218FD"/>
    <w:rsid w:val="00121996"/>
    <w:rsid w:val="00123FD8"/>
    <w:rsid w:val="001243C1"/>
    <w:rsid w:val="00124DBB"/>
    <w:rsid w:val="00124E91"/>
    <w:rsid w:val="0012577D"/>
    <w:rsid w:val="00127ECB"/>
    <w:rsid w:val="001340A9"/>
    <w:rsid w:val="0014017C"/>
    <w:rsid w:val="00140CED"/>
    <w:rsid w:val="00141CB0"/>
    <w:rsid w:val="00142A8C"/>
    <w:rsid w:val="00142E6B"/>
    <w:rsid w:val="00143556"/>
    <w:rsid w:val="001451C2"/>
    <w:rsid w:val="00145DA1"/>
    <w:rsid w:val="00145FCA"/>
    <w:rsid w:val="001502F0"/>
    <w:rsid w:val="00151122"/>
    <w:rsid w:val="001511B9"/>
    <w:rsid w:val="001539DB"/>
    <w:rsid w:val="001555D2"/>
    <w:rsid w:val="001570D6"/>
    <w:rsid w:val="001577DB"/>
    <w:rsid w:val="00157F68"/>
    <w:rsid w:val="00162C15"/>
    <w:rsid w:val="00162D86"/>
    <w:rsid w:val="001632E3"/>
    <w:rsid w:val="00163814"/>
    <w:rsid w:val="00163C19"/>
    <w:rsid w:val="00164C99"/>
    <w:rsid w:val="00165828"/>
    <w:rsid w:val="00165888"/>
    <w:rsid w:val="001675AC"/>
    <w:rsid w:val="0017097E"/>
    <w:rsid w:val="001710E1"/>
    <w:rsid w:val="00172EB4"/>
    <w:rsid w:val="00173789"/>
    <w:rsid w:val="001766D5"/>
    <w:rsid w:val="00177BE5"/>
    <w:rsid w:val="001856F4"/>
    <w:rsid w:val="001864F5"/>
    <w:rsid w:val="00186922"/>
    <w:rsid w:val="00187496"/>
    <w:rsid w:val="00187C3A"/>
    <w:rsid w:val="00190570"/>
    <w:rsid w:val="00190785"/>
    <w:rsid w:val="00190A3B"/>
    <w:rsid w:val="00191F14"/>
    <w:rsid w:val="001923DA"/>
    <w:rsid w:val="001935A0"/>
    <w:rsid w:val="00193AA5"/>
    <w:rsid w:val="001A00B4"/>
    <w:rsid w:val="001A3DD6"/>
    <w:rsid w:val="001A7716"/>
    <w:rsid w:val="001B0271"/>
    <w:rsid w:val="001B087C"/>
    <w:rsid w:val="001B152B"/>
    <w:rsid w:val="001B2380"/>
    <w:rsid w:val="001B37A2"/>
    <w:rsid w:val="001B3893"/>
    <w:rsid w:val="001B4A73"/>
    <w:rsid w:val="001B4BBD"/>
    <w:rsid w:val="001C13EA"/>
    <w:rsid w:val="001C6ED7"/>
    <w:rsid w:val="001C7328"/>
    <w:rsid w:val="001D0243"/>
    <w:rsid w:val="001D062B"/>
    <w:rsid w:val="001D189E"/>
    <w:rsid w:val="001E0C4C"/>
    <w:rsid w:val="001E0F84"/>
    <w:rsid w:val="001E1D67"/>
    <w:rsid w:val="001E2A14"/>
    <w:rsid w:val="001E3A1A"/>
    <w:rsid w:val="001E5488"/>
    <w:rsid w:val="001E5F65"/>
    <w:rsid w:val="001F03CA"/>
    <w:rsid w:val="001F0670"/>
    <w:rsid w:val="001F0C67"/>
    <w:rsid w:val="001F38C6"/>
    <w:rsid w:val="001F52D3"/>
    <w:rsid w:val="001F6BEA"/>
    <w:rsid w:val="001F744E"/>
    <w:rsid w:val="001F7A53"/>
    <w:rsid w:val="00200762"/>
    <w:rsid w:val="00201533"/>
    <w:rsid w:val="00201D9A"/>
    <w:rsid w:val="002021C5"/>
    <w:rsid w:val="002034F3"/>
    <w:rsid w:val="00204AB2"/>
    <w:rsid w:val="0020502F"/>
    <w:rsid w:val="002053A2"/>
    <w:rsid w:val="00206C6E"/>
    <w:rsid w:val="00206DA7"/>
    <w:rsid w:val="00210426"/>
    <w:rsid w:val="00210443"/>
    <w:rsid w:val="00212B68"/>
    <w:rsid w:val="00213602"/>
    <w:rsid w:val="0021437A"/>
    <w:rsid w:val="00214CE8"/>
    <w:rsid w:val="00215B70"/>
    <w:rsid w:val="002173AC"/>
    <w:rsid w:val="00220618"/>
    <w:rsid w:val="00221813"/>
    <w:rsid w:val="002225A4"/>
    <w:rsid w:val="00222860"/>
    <w:rsid w:val="00223353"/>
    <w:rsid w:val="00223CDE"/>
    <w:rsid w:val="00224120"/>
    <w:rsid w:val="002279D4"/>
    <w:rsid w:val="00227CCF"/>
    <w:rsid w:val="00231B0B"/>
    <w:rsid w:val="00233D30"/>
    <w:rsid w:val="00234015"/>
    <w:rsid w:val="002353AD"/>
    <w:rsid w:val="00236B84"/>
    <w:rsid w:val="00241C87"/>
    <w:rsid w:val="00243C58"/>
    <w:rsid w:val="00244617"/>
    <w:rsid w:val="00246D9A"/>
    <w:rsid w:val="002474A9"/>
    <w:rsid w:val="002510C6"/>
    <w:rsid w:val="00251D28"/>
    <w:rsid w:val="002522C7"/>
    <w:rsid w:val="002526BC"/>
    <w:rsid w:val="00252BE7"/>
    <w:rsid w:val="0025303D"/>
    <w:rsid w:val="00255847"/>
    <w:rsid w:val="00256E50"/>
    <w:rsid w:val="002653B0"/>
    <w:rsid w:val="00265A8C"/>
    <w:rsid w:val="00266961"/>
    <w:rsid w:val="00266D8F"/>
    <w:rsid w:val="00271FAE"/>
    <w:rsid w:val="00273EBD"/>
    <w:rsid w:val="00275094"/>
    <w:rsid w:val="0027525B"/>
    <w:rsid w:val="002756B8"/>
    <w:rsid w:val="00276914"/>
    <w:rsid w:val="002770A8"/>
    <w:rsid w:val="00282888"/>
    <w:rsid w:val="00283BD2"/>
    <w:rsid w:val="002850BC"/>
    <w:rsid w:val="00286C13"/>
    <w:rsid w:val="002916F9"/>
    <w:rsid w:val="00291DD0"/>
    <w:rsid w:val="00294DEA"/>
    <w:rsid w:val="00295181"/>
    <w:rsid w:val="002A0F6A"/>
    <w:rsid w:val="002A0FB6"/>
    <w:rsid w:val="002A4B98"/>
    <w:rsid w:val="002A52E2"/>
    <w:rsid w:val="002A6B28"/>
    <w:rsid w:val="002B08E5"/>
    <w:rsid w:val="002B3BA3"/>
    <w:rsid w:val="002B3F4A"/>
    <w:rsid w:val="002B4067"/>
    <w:rsid w:val="002B523C"/>
    <w:rsid w:val="002B5A1E"/>
    <w:rsid w:val="002B5F0E"/>
    <w:rsid w:val="002B7861"/>
    <w:rsid w:val="002C1DFD"/>
    <w:rsid w:val="002C2685"/>
    <w:rsid w:val="002C3338"/>
    <w:rsid w:val="002C5A75"/>
    <w:rsid w:val="002C6FEB"/>
    <w:rsid w:val="002C790A"/>
    <w:rsid w:val="002C7C3E"/>
    <w:rsid w:val="002D0554"/>
    <w:rsid w:val="002D0FAD"/>
    <w:rsid w:val="002D1D62"/>
    <w:rsid w:val="002D3004"/>
    <w:rsid w:val="002D3F1D"/>
    <w:rsid w:val="002D4ED9"/>
    <w:rsid w:val="002D7475"/>
    <w:rsid w:val="002E03CD"/>
    <w:rsid w:val="002E0DE9"/>
    <w:rsid w:val="002E2F32"/>
    <w:rsid w:val="002E529F"/>
    <w:rsid w:val="002E5625"/>
    <w:rsid w:val="002E60BC"/>
    <w:rsid w:val="002E639B"/>
    <w:rsid w:val="002E78A7"/>
    <w:rsid w:val="002E7F40"/>
    <w:rsid w:val="002F0D6D"/>
    <w:rsid w:val="002F1B23"/>
    <w:rsid w:val="002F253D"/>
    <w:rsid w:val="002F3720"/>
    <w:rsid w:val="002F3721"/>
    <w:rsid w:val="0030059E"/>
    <w:rsid w:val="003005EA"/>
    <w:rsid w:val="0030083A"/>
    <w:rsid w:val="003011B3"/>
    <w:rsid w:val="003035F7"/>
    <w:rsid w:val="00303B9B"/>
    <w:rsid w:val="0030523E"/>
    <w:rsid w:val="003067C6"/>
    <w:rsid w:val="003078DD"/>
    <w:rsid w:val="00312645"/>
    <w:rsid w:val="00313B3A"/>
    <w:rsid w:val="0031435A"/>
    <w:rsid w:val="003150CD"/>
    <w:rsid w:val="00315D20"/>
    <w:rsid w:val="00316893"/>
    <w:rsid w:val="00316E5A"/>
    <w:rsid w:val="0031764D"/>
    <w:rsid w:val="00320EBB"/>
    <w:rsid w:val="00321099"/>
    <w:rsid w:val="00322207"/>
    <w:rsid w:val="0032361E"/>
    <w:rsid w:val="00323ACD"/>
    <w:rsid w:val="003256EA"/>
    <w:rsid w:val="003266EE"/>
    <w:rsid w:val="00326F74"/>
    <w:rsid w:val="00331BFD"/>
    <w:rsid w:val="0033542C"/>
    <w:rsid w:val="003356E8"/>
    <w:rsid w:val="003370E5"/>
    <w:rsid w:val="00337245"/>
    <w:rsid w:val="00342929"/>
    <w:rsid w:val="00345DEB"/>
    <w:rsid w:val="003542BF"/>
    <w:rsid w:val="00356329"/>
    <w:rsid w:val="0035666C"/>
    <w:rsid w:val="00360A7D"/>
    <w:rsid w:val="00364395"/>
    <w:rsid w:val="00364899"/>
    <w:rsid w:val="003656C6"/>
    <w:rsid w:val="00366095"/>
    <w:rsid w:val="00370ABA"/>
    <w:rsid w:val="003717AA"/>
    <w:rsid w:val="00372FDE"/>
    <w:rsid w:val="003755B7"/>
    <w:rsid w:val="00380B10"/>
    <w:rsid w:val="003827AB"/>
    <w:rsid w:val="003828F3"/>
    <w:rsid w:val="00382FA0"/>
    <w:rsid w:val="00383F65"/>
    <w:rsid w:val="0038626E"/>
    <w:rsid w:val="00386562"/>
    <w:rsid w:val="0039109C"/>
    <w:rsid w:val="0039312E"/>
    <w:rsid w:val="00395DA1"/>
    <w:rsid w:val="003961FE"/>
    <w:rsid w:val="00396307"/>
    <w:rsid w:val="00396AFA"/>
    <w:rsid w:val="00396B7A"/>
    <w:rsid w:val="0039736A"/>
    <w:rsid w:val="003A0DFF"/>
    <w:rsid w:val="003A1F31"/>
    <w:rsid w:val="003A257D"/>
    <w:rsid w:val="003A26BA"/>
    <w:rsid w:val="003A2893"/>
    <w:rsid w:val="003A61FE"/>
    <w:rsid w:val="003A66F2"/>
    <w:rsid w:val="003A7303"/>
    <w:rsid w:val="003A7DCF"/>
    <w:rsid w:val="003B4115"/>
    <w:rsid w:val="003B71C5"/>
    <w:rsid w:val="003C19AB"/>
    <w:rsid w:val="003C323B"/>
    <w:rsid w:val="003C3EBA"/>
    <w:rsid w:val="003C578F"/>
    <w:rsid w:val="003C5E9F"/>
    <w:rsid w:val="003C62C8"/>
    <w:rsid w:val="003C7299"/>
    <w:rsid w:val="003C77F8"/>
    <w:rsid w:val="003D3716"/>
    <w:rsid w:val="003D5B4C"/>
    <w:rsid w:val="003D6D69"/>
    <w:rsid w:val="003D74B1"/>
    <w:rsid w:val="003E02AA"/>
    <w:rsid w:val="003E2084"/>
    <w:rsid w:val="003E2AAE"/>
    <w:rsid w:val="003E44B9"/>
    <w:rsid w:val="003E475A"/>
    <w:rsid w:val="003E5EE2"/>
    <w:rsid w:val="003E6904"/>
    <w:rsid w:val="003E704D"/>
    <w:rsid w:val="003E78F3"/>
    <w:rsid w:val="003F0925"/>
    <w:rsid w:val="003F2D86"/>
    <w:rsid w:val="003F423A"/>
    <w:rsid w:val="003F4646"/>
    <w:rsid w:val="003F7B49"/>
    <w:rsid w:val="004008D4"/>
    <w:rsid w:val="00400A61"/>
    <w:rsid w:val="0040347C"/>
    <w:rsid w:val="00403D9A"/>
    <w:rsid w:val="0040588A"/>
    <w:rsid w:val="004061B8"/>
    <w:rsid w:val="00407625"/>
    <w:rsid w:val="00411A93"/>
    <w:rsid w:val="004145BF"/>
    <w:rsid w:val="00416E40"/>
    <w:rsid w:val="0042175B"/>
    <w:rsid w:val="00421EF3"/>
    <w:rsid w:val="0042524A"/>
    <w:rsid w:val="004252EE"/>
    <w:rsid w:val="00425FEA"/>
    <w:rsid w:val="004312F3"/>
    <w:rsid w:val="00431642"/>
    <w:rsid w:val="004347EB"/>
    <w:rsid w:val="00434923"/>
    <w:rsid w:val="00435128"/>
    <w:rsid w:val="004352F7"/>
    <w:rsid w:val="00435A7A"/>
    <w:rsid w:val="00435BD9"/>
    <w:rsid w:val="00436FF4"/>
    <w:rsid w:val="00437822"/>
    <w:rsid w:val="00437A15"/>
    <w:rsid w:val="004421D0"/>
    <w:rsid w:val="004439ED"/>
    <w:rsid w:val="00443B30"/>
    <w:rsid w:val="00444036"/>
    <w:rsid w:val="00446ACE"/>
    <w:rsid w:val="00450D9E"/>
    <w:rsid w:val="0045188E"/>
    <w:rsid w:val="004524BE"/>
    <w:rsid w:val="00452826"/>
    <w:rsid w:val="00452DED"/>
    <w:rsid w:val="00453E54"/>
    <w:rsid w:val="00456991"/>
    <w:rsid w:val="004571B0"/>
    <w:rsid w:val="00457276"/>
    <w:rsid w:val="00457B04"/>
    <w:rsid w:val="00460B06"/>
    <w:rsid w:val="004611E2"/>
    <w:rsid w:val="004624DE"/>
    <w:rsid w:val="0046252D"/>
    <w:rsid w:val="004628BF"/>
    <w:rsid w:val="00463906"/>
    <w:rsid w:val="00463BA5"/>
    <w:rsid w:val="0046434C"/>
    <w:rsid w:val="004658B1"/>
    <w:rsid w:val="004706D5"/>
    <w:rsid w:val="00471779"/>
    <w:rsid w:val="00471E95"/>
    <w:rsid w:val="00472C42"/>
    <w:rsid w:val="004758F5"/>
    <w:rsid w:val="00475B08"/>
    <w:rsid w:val="00475D3E"/>
    <w:rsid w:val="00477204"/>
    <w:rsid w:val="0048022F"/>
    <w:rsid w:val="00480807"/>
    <w:rsid w:val="00480CAA"/>
    <w:rsid w:val="00481062"/>
    <w:rsid w:val="0048633B"/>
    <w:rsid w:val="004868B9"/>
    <w:rsid w:val="00487BBC"/>
    <w:rsid w:val="004903C0"/>
    <w:rsid w:val="004915FD"/>
    <w:rsid w:val="00491F99"/>
    <w:rsid w:val="00492CCF"/>
    <w:rsid w:val="00492FB2"/>
    <w:rsid w:val="00497F29"/>
    <w:rsid w:val="004A3551"/>
    <w:rsid w:val="004A3864"/>
    <w:rsid w:val="004A5036"/>
    <w:rsid w:val="004B071C"/>
    <w:rsid w:val="004B107F"/>
    <w:rsid w:val="004B4665"/>
    <w:rsid w:val="004B49BE"/>
    <w:rsid w:val="004B7AD1"/>
    <w:rsid w:val="004C08C7"/>
    <w:rsid w:val="004C293F"/>
    <w:rsid w:val="004C362E"/>
    <w:rsid w:val="004C3E1F"/>
    <w:rsid w:val="004C4E32"/>
    <w:rsid w:val="004C523A"/>
    <w:rsid w:val="004C5275"/>
    <w:rsid w:val="004C5B1D"/>
    <w:rsid w:val="004C6843"/>
    <w:rsid w:val="004C7F71"/>
    <w:rsid w:val="004D3114"/>
    <w:rsid w:val="004D3990"/>
    <w:rsid w:val="004D711F"/>
    <w:rsid w:val="004D79AE"/>
    <w:rsid w:val="004E0B23"/>
    <w:rsid w:val="004E28B4"/>
    <w:rsid w:val="004E6399"/>
    <w:rsid w:val="004E696A"/>
    <w:rsid w:val="004E77B3"/>
    <w:rsid w:val="004F16DC"/>
    <w:rsid w:val="004F2E4B"/>
    <w:rsid w:val="004F36B7"/>
    <w:rsid w:val="004F464B"/>
    <w:rsid w:val="004F4B31"/>
    <w:rsid w:val="004F7503"/>
    <w:rsid w:val="00500FE8"/>
    <w:rsid w:val="005062DB"/>
    <w:rsid w:val="00506795"/>
    <w:rsid w:val="00506A09"/>
    <w:rsid w:val="005071B8"/>
    <w:rsid w:val="005079BB"/>
    <w:rsid w:val="00507A4F"/>
    <w:rsid w:val="00514738"/>
    <w:rsid w:val="00514929"/>
    <w:rsid w:val="0051608D"/>
    <w:rsid w:val="0051706D"/>
    <w:rsid w:val="00522F34"/>
    <w:rsid w:val="00524503"/>
    <w:rsid w:val="00525767"/>
    <w:rsid w:val="005257BE"/>
    <w:rsid w:val="00525D3E"/>
    <w:rsid w:val="00525E9E"/>
    <w:rsid w:val="00526BF3"/>
    <w:rsid w:val="00527D3F"/>
    <w:rsid w:val="00530CF3"/>
    <w:rsid w:val="00531586"/>
    <w:rsid w:val="005316C9"/>
    <w:rsid w:val="0053239C"/>
    <w:rsid w:val="0053507B"/>
    <w:rsid w:val="005354D8"/>
    <w:rsid w:val="005359FF"/>
    <w:rsid w:val="00535E06"/>
    <w:rsid w:val="00537C9C"/>
    <w:rsid w:val="00540535"/>
    <w:rsid w:val="00540CF8"/>
    <w:rsid w:val="00540E99"/>
    <w:rsid w:val="0054248B"/>
    <w:rsid w:val="00542EE4"/>
    <w:rsid w:val="00543AD1"/>
    <w:rsid w:val="00543E5C"/>
    <w:rsid w:val="00543F8E"/>
    <w:rsid w:val="00545192"/>
    <w:rsid w:val="005459B4"/>
    <w:rsid w:val="00545BC8"/>
    <w:rsid w:val="005463E2"/>
    <w:rsid w:val="00546507"/>
    <w:rsid w:val="00546769"/>
    <w:rsid w:val="00551EF9"/>
    <w:rsid w:val="00552CBD"/>
    <w:rsid w:val="0055428E"/>
    <w:rsid w:val="00554C7B"/>
    <w:rsid w:val="005550E0"/>
    <w:rsid w:val="005555F6"/>
    <w:rsid w:val="0055707D"/>
    <w:rsid w:val="00557966"/>
    <w:rsid w:val="005610BD"/>
    <w:rsid w:val="005611AE"/>
    <w:rsid w:val="00563227"/>
    <w:rsid w:val="00563311"/>
    <w:rsid w:val="005635BF"/>
    <w:rsid w:val="00563696"/>
    <w:rsid w:val="00563E64"/>
    <w:rsid w:val="00565BB1"/>
    <w:rsid w:val="00573C46"/>
    <w:rsid w:val="00574368"/>
    <w:rsid w:val="00577186"/>
    <w:rsid w:val="0057758C"/>
    <w:rsid w:val="00582034"/>
    <w:rsid w:val="005838BD"/>
    <w:rsid w:val="00594ADC"/>
    <w:rsid w:val="00596AEC"/>
    <w:rsid w:val="005A2F78"/>
    <w:rsid w:val="005A34DF"/>
    <w:rsid w:val="005A3D80"/>
    <w:rsid w:val="005A3F61"/>
    <w:rsid w:val="005A4167"/>
    <w:rsid w:val="005A6106"/>
    <w:rsid w:val="005B03DB"/>
    <w:rsid w:val="005B0A23"/>
    <w:rsid w:val="005B0A5B"/>
    <w:rsid w:val="005B298A"/>
    <w:rsid w:val="005B38B2"/>
    <w:rsid w:val="005C25AC"/>
    <w:rsid w:val="005C3445"/>
    <w:rsid w:val="005C38F1"/>
    <w:rsid w:val="005C57D1"/>
    <w:rsid w:val="005C68B0"/>
    <w:rsid w:val="005D0582"/>
    <w:rsid w:val="005D0CF1"/>
    <w:rsid w:val="005D0D97"/>
    <w:rsid w:val="005D1DA9"/>
    <w:rsid w:val="005D1F17"/>
    <w:rsid w:val="005D2377"/>
    <w:rsid w:val="005D2AF8"/>
    <w:rsid w:val="005D2B7C"/>
    <w:rsid w:val="005D3871"/>
    <w:rsid w:val="005D3FB8"/>
    <w:rsid w:val="005D42EF"/>
    <w:rsid w:val="005D48A6"/>
    <w:rsid w:val="005D715D"/>
    <w:rsid w:val="005D753C"/>
    <w:rsid w:val="005E31B1"/>
    <w:rsid w:val="005E4003"/>
    <w:rsid w:val="005E55FF"/>
    <w:rsid w:val="005E6317"/>
    <w:rsid w:val="005F034C"/>
    <w:rsid w:val="005F1442"/>
    <w:rsid w:val="005F2406"/>
    <w:rsid w:val="005F36EA"/>
    <w:rsid w:val="005F50DB"/>
    <w:rsid w:val="005F51D0"/>
    <w:rsid w:val="005F55D7"/>
    <w:rsid w:val="005F6CCA"/>
    <w:rsid w:val="005F74A1"/>
    <w:rsid w:val="005F7795"/>
    <w:rsid w:val="0060020D"/>
    <w:rsid w:val="00601F6F"/>
    <w:rsid w:val="006037C7"/>
    <w:rsid w:val="00604048"/>
    <w:rsid w:val="00604480"/>
    <w:rsid w:val="00604DAA"/>
    <w:rsid w:val="00607208"/>
    <w:rsid w:val="00607AA8"/>
    <w:rsid w:val="00614BC4"/>
    <w:rsid w:val="006156E6"/>
    <w:rsid w:val="006207B7"/>
    <w:rsid w:val="006222E3"/>
    <w:rsid w:val="00623D1D"/>
    <w:rsid w:val="006267A9"/>
    <w:rsid w:val="00627562"/>
    <w:rsid w:val="00630D1A"/>
    <w:rsid w:val="00634589"/>
    <w:rsid w:val="006352A1"/>
    <w:rsid w:val="00635848"/>
    <w:rsid w:val="006363DF"/>
    <w:rsid w:val="006409E2"/>
    <w:rsid w:val="006411F2"/>
    <w:rsid w:val="006417A7"/>
    <w:rsid w:val="006419FC"/>
    <w:rsid w:val="00641B46"/>
    <w:rsid w:val="0064476B"/>
    <w:rsid w:val="00645A88"/>
    <w:rsid w:val="006477A1"/>
    <w:rsid w:val="0065125C"/>
    <w:rsid w:val="006512B1"/>
    <w:rsid w:val="0065321D"/>
    <w:rsid w:val="006558CB"/>
    <w:rsid w:val="006560E1"/>
    <w:rsid w:val="006600D6"/>
    <w:rsid w:val="00660232"/>
    <w:rsid w:val="00660A75"/>
    <w:rsid w:val="006613F0"/>
    <w:rsid w:val="006628C6"/>
    <w:rsid w:val="00663208"/>
    <w:rsid w:val="006657EC"/>
    <w:rsid w:val="0067287A"/>
    <w:rsid w:val="00673F98"/>
    <w:rsid w:val="00674D23"/>
    <w:rsid w:val="0067596E"/>
    <w:rsid w:val="00675BFF"/>
    <w:rsid w:val="00677AF8"/>
    <w:rsid w:val="00682586"/>
    <w:rsid w:val="0068294F"/>
    <w:rsid w:val="006830AE"/>
    <w:rsid w:val="006830E1"/>
    <w:rsid w:val="00684316"/>
    <w:rsid w:val="006846B9"/>
    <w:rsid w:val="0069137E"/>
    <w:rsid w:val="006A0A86"/>
    <w:rsid w:val="006A0B03"/>
    <w:rsid w:val="006A2AE4"/>
    <w:rsid w:val="006A2D7E"/>
    <w:rsid w:val="006A30B4"/>
    <w:rsid w:val="006A38C8"/>
    <w:rsid w:val="006A3A0A"/>
    <w:rsid w:val="006A3F68"/>
    <w:rsid w:val="006A5AB3"/>
    <w:rsid w:val="006B03D2"/>
    <w:rsid w:val="006B11AA"/>
    <w:rsid w:val="006B1587"/>
    <w:rsid w:val="006B2FE5"/>
    <w:rsid w:val="006B2FFE"/>
    <w:rsid w:val="006B4ADC"/>
    <w:rsid w:val="006B52BE"/>
    <w:rsid w:val="006B552A"/>
    <w:rsid w:val="006B69F0"/>
    <w:rsid w:val="006C659E"/>
    <w:rsid w:val="006C6ACD"/>
    <w:rsid w:val="006C7778"/>
    <w:rsid w:val="006C7B51"/>
    <w:rsid w:val="006D07E7"/>
    <w:rsid w:val="006D0CC3"/>
    <w:rsid w:val="006D1553"/>
    <w:rsid w:val="006D1559"/>
    <w:rsid w:val="006D1892"/>
    <w:rsid w:val="006D241D"/>
    <w:rsid w:val="006D3883"/>
    <w:rsid w:val="006D6B81"/>
    <w:rsid w:val="006D7144"/>
    <w:rsid w:val="006E0DD9"/>
    <w:rsid w:val="006E1830"/>
    <w:rsid w:val="006E2B13"/>
    <w:rsid w:val="006E2FE7"/>
    <w:rsid w:val="006E317E"/>
    <w:rsid w:val="006E4588"/>
    <w:rsid w:val="006E51F4"/>
    <w:rsid w:val="006E6AD6"/>
    <w:rsid w:val="006E70A1"/>
    <w:rsid w:val="006F126C"/>
    <w:rsid w:val="006F129D"/>
    <w:rsid w:val="006F17B3"/>
    <w:rsid w:val="006F1E7F"/>
    <w:rsid w:val="006F2D54"/>
    <w:rsid w:val="006F5B4D"/>
    <w:rsid w:val="006F67E3"/>
    <w:rsid w:val="006F7E11"/>
    <w:rsid w:val="00703D23"/>
    <w:rsid w:val="007044B7"/>
    <w:rsid w:val="00705AA8"/>
    <w:rsid w:val="00705D97"/>
    <w:rsid w:val="00711CAB"/>
    <w:rsid w:val="00712363"/>
    <w:rsid w:val="007140B6"/>
    <w:rsid w:val="0071463D"/>
    <w:rsid w:val="007151BA"/>
    <w:rsid w:val="0072014D"/>
    <w:rsid w:val="007208B7"/>
    <w:rsid w:val="007212D3"/>
    <w:rsid w:val="00721702"/>
    <w:rsid w:val="00723397"/>
    <w:rsid w:val="00725173"/>
    <w:rsid w:val="00726049"/>
    <w:rsid w:val="00732BE7"/>
    <w:rsid w:val="00732C54"/>
    <w:rsid w:val="00733F64"/>
    <w:rsid w:val="007346D5"/>
    <w:rsid w:val="00734EC2"/>
    <w:rsid w:val="007417B3"/>
    <w:rsid w:val="007426BF"/>
    <w:rsid w:val="007429F8"/>
    <w:rsid w:val="00742E15"/>
    <w:rsid w:val="0074403A"/>
    <w:rsid w:val="0074492E"/>
    <w:rsid w:val="00745264"/>
    <w:rsid w:val="00745F01"/>
    <w:rsid w:val="00747398"/>
    <w:rsid w:val="007477DC"/>
    <w:rsid w:val="0075192E"/>
    <w:rsid w:val="00753324"/>
    <w:rsid w:val="00757209"/>
    <w:rsid w:val="00757245"/>
    <w:rsid w:val="00761FA7"/>
    <w:rsid w:val="00762497"/>
    <w:rsid w:val="007639AF"/>
    <w:rsid w:val="007644A4"/>
    <w:rsid w:val="00764730"/>
    <w:rsid w:val="00765C78"/>
    <w:rsid w:val="00766783"/>
    <w:rsid w:val="007678EC"/>
    <w:rsid w:val="00770CE7"/>
    <w:rsid w:val="00771149"/>
    <w:rsid w:val="0077136B"/>
    <w:rsid w:val="0077225D"/>
    <w:rsid w:val="00776960"/>
    <w:rsid w:val="00783A44"/>
    <w:rsid w:val="007847C0"/>
    <w:rsid w:val="00786683"/>
    <w:rsid w:val="00786869"/>
    <w:rsid w:val="00787BD2"/>
    <w:rsid w:val="00795DAD"/>
    <w:rsid w:val="007A2629"/>
    <w:rsid w:val="007A292C"/>
    <w:rsid w:val="007A4FD1"/>
    <w:rsid w:val="007A58E7"/>
    <w:rsid w:val="007A7A32"/>
    <w:rsid w:val="007B0311"/>
    <w:rsid w:val="007B0917"/>
    <w:rsid w:val="007B2EE4"/>
    <w:rsid w:val="007B4258"/>
    <w:rsid w:val="007B4F24"/>
    <w:rsid w:val="007B6E19"/>
    <w:rsid w:val="007B728E"/>
    <w:rsid w:val="007C3088"/>
    <w:rsid w:val="007C3BD1"/>
    <w:rsid w:val="007C45B5"/>
    <w:rsid w:val="007C488D"/>
    <w:rsid w:val="007C68B2"/>
    <w:rsid w:val="007C7308"/>
    <w:rsid w:val="007C77B1"/>
    <w:rsid w:val="007C7D44"/>
    <w:rsid w:val="007D0395"/>
    <w:rsid w:val="007D3514"/>
    <w:rsid w:val="007D3D99"/>
    <w:rsid w:val="007D5EAC"/>
    <w:rsid w:val="007E099B"/>
    <w:rsid w:val="007E0DB1"/>
    <w:rsid w:val="007E27D9"/>
    <w:rsid w:val="007E2A09"/>
    <w:rsid w:val="007E795F"/>
    <w:rsid w:val="007F02E5"/>
    <w:rsid w:val="007F13FA"/>
    <w:rsid w:val="007F184D"/>
    <w:rsid w:val="007F4C55"/>
    <w:rsid w:val="007F4E0B"/>
    <w:rsid w:val="007F6A8A"/>
    <w:rsid w:val="007F6A8C"/>
    <w:rsid w:val="007F70FC"/>
    <w:rsid w:val="007F7A51"/>
    <w:rsid w:val="00803705"/>
    <w:rsid w:val="0080418E"/>
    <w:rsid w:val="00804548"/>
    <w:rsid w:val="00804943"/>
    <w:rsid w:val="00805403"/>
    <w:rsid w:val="00805FE2"/>
    <w:rsid w:val="00806B59"/>
    <w:rsid w:val="008151FA"/>
    <w:rsid w:val="008152AB"/>
    <w:rsid w:val="0082026B"/>
    <w:rsid w:val="0082328E"/>
    <w:rsid w:val="008235D5"/>
    <w:rsid w:val="00824B49"/>
    <w:rsid w:val="00825626"/>
    <w:rsid w:val="0082652B"/>
    <w:rsid w:val="008309F2"/>
    <w:rsid w:val="0083454B"/>
    <w:rsid w:val="00834D1F"/>
    <w:rsid w:val="00835EAA"/>
    <w:rsid w:val="008362FC"/>
    <w:rsid w:val="008368EE"/>
    <w:rsid w:val="00836A96"/>
    <w:rsid w:val="0084032F"/>
    <w:rsid w:val="00840C56"/>
    <w:rsid w:val="00841F76"/>
    <w:rsid w:val="00842185"/>
    <w:rsid w:val="00844B45"/>
    <w:rsid w:val="00845681"/>
    <w:rsid w:val="00845D4B"/>
    <w:rsid w:val="00847D0B"/>
    <w:rsid w:val="0085016E"/>
    <w:rsid w:val="0085025A"/>
    <w:rsid w:val="0085365F"/>
    <w:rsid w:val="00854870"/>
    <w:rsid w:val="0085487E"/>
    <w:rsid w:val="008600F2"/>
    <w:rsid w:val="00860179"/>
    <w:rsid w:val="00861D3F"/>
    <w:rsid w:val="00862DEF"/>
    <w:rsid w:val="00864357"/>
    <w:rsid w:val="00864B40"/>
    <w:rsid w:val="008659FE"/>
    <w:rsid w:val="00865FC5"/>
    <w:rsid w:val="008669DA"/>
    <w:rsid w:val="00870543"/>
    <w:rsid w:val="008715F4"/>
    <w:rsid w:val="008718E8"/>
    <w:rsid w:val="0087204F"/>
    <w:rsid w:val="00872426"/>
    <w:rsid w:val="00874D79"/>
    <w:rsid w:val="00880495"/>
    <w:rsid w:val="00880A6C"/>
    <w:rsid w:val="00881675"/>
    <w:rsid w:val="00881B63"/>
    <w:rsid w:val="00881FE1"/>
    <w:rsid w:val="00883C0D"/>
    <w:rsid w:val="00883C7A"/>
    <w:rsid w:val="0088534D"/>
    <w:rsid w:val="0088707E"/>
    <w:rsid w:val="008912C2"/>
    <w:rsid w:val="00891493"/>
    <w:rsid w:val="00891D08"/>
    <w:rsid w:val="00891E1F"/>
    <w:rsid w:val="00893A67"/>
    <w:rsid w:val="008950C0"/>
    <w:rsid w:val="008A157C"/>
    <w:rsid w:val="008A1EC0"/>
    <w:rsid w:val="008A27D7"/>
    <w:rsid w:val="008A449C"/>
    <w:rsid w:val="008A4F64"/>
    <w:rsid w:val="008B089E"/>
    <w:rsid w:val="008B6155"/>
    <w:rsid w:val="008C0C29"/>
    <w:rsid w:val="008C1D8C"/>
    <w:rsid w:val="008C20F2"/>
    <w:rsid w:val="008C2419"/>
    <w:rsid w:val="008C2FAC"/>
    <w:rsid w:val="008C3FE3"/>
    <w:rsid w:val="008C6991"/>
    <w:rsid w:val="008D296E"/>
    <w:rsid w:val="008D57D1"/>
    <w:rsid w:val="008D688D"/>
    <w:rsid w:val="008E13E0"/>
    <w:rsid w:val="008E2725"/>
    <w:rsid w:val="008F2329"/>
    <w:rsid w:val="009006D2"/>
    <w:rsid w:val="009038A5"/>
    <w:rsid w:val="00905D43"/>
    <w:rsid w:val="00906184"/>
    <w:rsid w:val="00906341"/>
    <w:rsid w:val="0090646A"/>
    <w:rsid w:val="009079BC"/>
    <w:rsid w:val="00912388"/>
    <w:rsid w:val="009144B5"/>
    <w:rsid w:val="00914834"/>
    <w:rsid w:val="0091526C"/>
    <w:rsid w:val="0091553A"/>
    <w:rsid w:val="00915909"/>
    <w:rsid w:val="00915D76"/>
    <w:rsid w:val="00916A16"/>
    <w:rsid w:val="00916D05"/>
    <w:rsid w:val="00920113"/>
    <w:rsid w:val="00920B52"/>
    <w:rsid w:val="00920F38"/>
    <w:rsid w:val="0092340E"/>
    <w:rsid w:val="0092348C"/>
    <w:rsid w:val="00926A84"/>
    <w:rsid w:val="00933FC9"/>
    <w:rsid w:val="0093485B"/>
    <w:rsid w:val="009358B1"/>
    <w:rsid w:val="00937159"/>
    <w:rsid w:val="00941AD0"/>
    <w:rsid w:val="00941F91"/>
    <w:rsid w:val="00944075"/>
    <w:rsid w:val="0094516E"/>
    <w:rsid w:val="0094555F"/>
    <w:rsid w:val="00945F74"/>
    <w:rsid w:val="00946C59"/>
    <w:rsid w:val="00946E11"/>
    <w:rsid w:val="009530FD"/>
    <w:rsid w:val="009541D9"/>
    <w:rsid w:val="00954981"/>
    <w:rsid w:val="0095661A"/>
    <w:rsid w:val="00963962"/>
    <w:rsid w:val="00964CDE"/>
    <w:rsid w:val="00965058"/>
    <w:rsid w:val="00965B9F"/>
    <w:rsid w:val="009673C7"/>
    <w:rsid w:val="009709FB"/>
    <w:rsid w:val="00973B6D"/>
    <w:rsid w:val="00974AC6"/>
    <w:rsid w:val="00975EE9"/>
    <w:rsid w:val="00976CA3"/>
    <w:rsid w:val="00977B2D"/>
    <w:rsid w:val="00980476"/>
    <w:rsid w:val="009805A4"/>
    <w:rsid w:val="009813EE"/>
    <w:rsid w:val="009828FE"/>
    <w:rsid w:val="0098367D"/>
    <w:rsid w:val="00984F56"/>
    <w:rsid w:val="0098555C"/>
    <w:rsid w:val="009875EC"/>
    <w:rsid w:val="00990E0C"/>
    <w:rsid w:val="0099103E"/>
    <w:rsid w:val="00991A6B"/>
    <w:rsid w:val="009930B5"/>
    <w:rsid w:val="0099402B"/>
    <w:rsid w:val="00994687"/>
    <w:rsid w:val="00995CE1"/>
    <w:rsid w:val="009A0C05"/>
    <w:rsid w:val="009A0C3E"/>
    <w:rsid w:val="009A1B6F"/>
    <w:rsid w:val="009A3130"/>
    <w:rsid w:val="009A457A"/>
    <w:rsid w:val="009A46EA"/>
    <w:rsid w:val="009A5D8E"/>
    <w:rsid w:val="009A61EC"/>
    <w:rsid w:val="009A6755"/>
    <w:rsid w:val="009A6778"/>
    <w:rsid w:val="009B1EE9"/>
    <w:rsid w:val="009B4098"/>
    <w:rsid w:val="009B5992"/>
    <w:rsid w:val="009B6BE6"/>
    <w:rsid w:val="009B757A"/>
    <w:rsid w:val="009B764E"/>
    <w:rsid w:val="009C20DD"/>
    <w:rsid w:val="009C2500"/>
    <w:rsid w:val="009C52BB"/>
    <w:rsid w:val="009C55FF"/>
    <w:rsid w:val="009C60AF"/>
    <w:rsid w:val="009C79C3"/>
    <w:rsid w:val="009D1190"/>
    <w:rsid w:val="009D185B"/>
    <w:rsid w:val="009D190A"/>
    <w:rsid w:val="009D1C81"/>
    <w:rsid w:val="009D1C88"/>
    <w:rsid w:val="009D3070"/>
    <w:rsid w:val="009D4665"/>
    <w:rsid w:val="009D480B"/>
    <w:rsid w:val="009D5E91"/>
    <w:rsid w:val="009D5F99"/>
    <w:rsid w:val="009D7D69"/>
    <w:rsid w:val="009E3399"/>
    <w:rsid w:val="009E38A5"/>
    <w:rsid w:val="009E6965"/>
    <w:rsid w:val="009F1763"/>
    <w:rsid w:val="009F33D6"/>
    <w:rsid w:val="009F5DCD"/>
    <w:rsid w:val="009F6138"/>
    <w:rsid w:val="009F6313"/>
    <w:rsid w:val="00A01641"/>
    <w:rsid w:val="00A049E9"/>
    <w:rsid w:val="00A05215"/>
    <w:rsid w:val="00A07B9F"/>
    <w:rsid w:val="00A100E9"/>
    <w:rsid w:val="00A1080D"/>
    <w:rsid w:val="00A10A79"/>
    <w:rsid w:val="00A12D1A"/>
    <w:rsid w:val="00A14F95"/>
    <w:rsid w:val="00A15771"/>
    <w:rsid w:val="00A207FD"/>
    <w:rsid w:val="00A246E7"/>
    <w:rsid w:val="00A25D76"/>
    <w:rsid w:val="00A26585"/>
    <w:rsid w:val="00A3044D"/>
    <w:rsid w:val="00A3140D"/>
    <w:rsid w:val="00A33AD7"/>
    <w:rsid w:val="00A358EF"/>
    <w:rsid w:val="00A360F1"/>
    <w:rsid w:val="00A36AA1"/>
    <w:rsid w:val="00A41484"/>
    <w:rsid w:val="00A4256D"/>
    <w:rsid w:val="00A42767"/>
    <w:rsid w:val="00A43D89"/>
    <w:rsid w:val="00A43E18"/>
    <w:rsid w:val="00A43F30"/>
    <w:rsid w:val="00A459B5"/>
    <w:rsid w:val="00A462FD"/>
    <w:rsid w:val="00A4783B"/>
    <w:rsid w:val="00A52299"/>
    <w:rsid w:val="00A52428"/>
    <w:rsid w:val="00A538E1"/>
    <w:rsid w:val="00A539DF"/>
    <w:rsid w:val="00A55162"/>
    <w:rsid w:val="00A602A2"/>
    <w:rsid w:val="00A61285"/>
    <w:rsid w:val="00A61D89"/>
    <w:rsid w:val="00A62AB8"/>
    <w:rsid w:val="00A65CFB"/>
    <w:rsid w:val="00A662D3"/>
    <w:rsid w:val="00A67C06"/>
    <w:rsid w:val="00A712D3"/>
    <w:rsid w:val="00A72DC0"/>
    <w:rsid w:val="00A743F9"/>
    <w:rsid w:val="00A74AAC"/>
    <w:rsid w:val="00A76047"/>
    <w:rsid w:val="00A83DD2"/>
    <w:rsid w:val="00A87E6D"/>
    <w:rsid w:val="00A90D3B"/>
    <w:rsid w:val="00A90F40"/>
    <w:rsid w:val="00A922FF"/>
    <w:rsid w:val="00A92D0C"/>
    <w:rsid w:val="00A95053"/>
    <w:rsid w:val="00A95A4B"/>
    <w:rsid w:val="00AA0E8D"/>
    <w:rsid w:val="00AA747B"/>
    <w:rsid w:val="00AB247E"/>
    <w:rsid w:val="00AB2A5E"/>
    <w:rsid w:val="00AB6A57"/>
    <w:rsid w:val="00AC4EBE"/>
    <w:rsid w:val="00AC50F5"/>
    <w:rsid w:val="00AC7250"/>
    <w:rsid w:val="00AD054B"/>
    <w:rsid w:val="00AD1320"/>
    <w:rsid w:val="00AD33E3"/>
    <w:rsid w:val="00AD33F5"/>
    <w:rsid w:val="00AD3D44"/>
    <w:rsid w:val="00AD551B"/>
    <w:rsid w:val="00AD6DD6"/>
    <w:rsid w:val="00AE002C"/>
    <w:rsid w:val="00AE259B"/>
    <w:rsid w:val="00AE28F3"/>
    <w:rsid w:val="00AE404A"/>
    <w:rsid w:val="00AE5452"/>
    <w:rsid w:val="00AE5CE7"/>
    <w:rsid w:val="00AE7300"/>
    <w:rsid w:val="00AF0AC9"/>
    <w:rsid w:val="00AF0FA4"/>
    <w:rsid w:val="00AF1433"/>
    <w:rsid w:val="00AF2C13"/>
    <w:rsid w:val="00AF4857"/>
    <w:rsid w:val="00AF78AA"/>
    <w:rsid w:val="00B00AAA"/>
    <w:rsid w:val="00B01E8B"/>
    <w:rsid w:val="00B01F8E"/>
    <w:rsid w:val="00B0214A"/>
    <w:rsid w:val="00B057CC"/>
    <w:rsid w:val="00B0612D"/>
    <w:rsid w:val="00B07E83"/>
    <w:rsid w:val="00B107F9"/>
    <w:rsid w:val="00B11A78"/>
    <w:rsid w:val="00B12989"/>
    <w:rsid w:val="00B15087"/>
    <w:rsid w:val="00B16CE8"/>
    <w:rsid w:val="00B17625"/>
    <w:rsid w:val="00B2144D"/>
    <w:rsid w:val="00B2586D"/>
    <w:rsid w:val="00B25C5D"/>
    <w:rsid w:val="00B27235"/>
    <w:rsid w:val="00B27346"/>
    <w:rsid w:val="00B31332"/>
    <w:rsid w:val="00B324AE"/>
    <w:rsid w:val="00B329E1"/>
    <w:rsid w:val="00B32BB2"/>
    <w:rsid w:val="00B33DE4"/>
    <w:rsid w:val="00B34401"/>
    <w:rsid w:val="00B35786"/>
    <w:rsid w:val="00B35E83"/>
    <w:rsid w:val="00B367C1"/>
    <w:rsid w:val="00B37ADE"/>
    <w:rsid w:val="00B42D06"/>
    <w:rsid w:val="00B5010F"/>
    <w:rsid w:val="00B51768"/>
    <w:rsid w:val="00B52EBC"/>
    <w:rsid w:val="00B531C9"/>
    <w:rsid w:val="00B53BF7"/>
    <w:rsid w:val="00B5433A"/>
    <w:rsid w:val="00B5534C"/>
    <w:rsid w:val="00B56B26"/>
    <w:rsid w:val="00B60C3D"/>
    <w:rsid w:val="00B65A58"/>
    <w:rsid w:val="00B65F51"/>
    <w:rsid w:val="00B66147"/>
    <w:rsid w:val="00B675E3"/>
    <w:rsid w:val="00B716CF"/>
    <w:rsid w:val="00B73079"/>
    <w:rsid w:val="00B73ADE"/>
    <w:rsid w:val="00B73DAB"/>
    <w:rsid w:val="00B742A6"/>
    <w:rsid w:val="00B77F90"/>
    <w:rsid w:val="00B82943"/>
    <w:rsid w:val="00B82A73"/>
    <w:rsid w:val="00B82D75"/>
    <w:rsid w:val="00B83B8C"/>
    <w:rsid w:val="00B83E8E"/>
    <w:rsid w:val="00B85B30"/>
    <w:rsid w:val="00B87735"/>
    <w:rsid w:val="00B878F3"/>
    <w:rsid w:val="00B916B1"/>
    <w:rsid w:val="00B920C3"/>
    <w:rsid w:val="00B93163"/>
    <w:rsid w:val="00B97B71"/>
    <w:rsid w:val="00BA0A2D"/>
    <w:rsid w:val="00BA147E"/>
    <w:rsid w:val="00BA1EF2"/>
    <w:rsid w:val="00BA774F"/>
    <w:rsid w:val="00BB0878"/>
    <w:rsid w:val="00BB0DCD"/>
    <w:rsid w:val="00BB1B2C"/>
    <w:rsid w:val="00BB4854"/>
    <w:rsid w:val="00BB4BE7"/>
    <w:rsid w:val="00BB76EC"/>
    <w:rsid w:val="00BB7E43"/>
    <w:rsid w:val="00BC0126"/>
    <w:rsid w:val="00BC1C96"/>
    <w:rsid w:val="00BC2563"/>
    <w:rsid w:val="00BC2887"/>
    <w:rsid w:val="00BC3584"/>
    <w:rsid w:val="00BC4762"/>
    <w:rsid w:val="00BC6188"/>
    <w:rsid w:val="00BC787E"/>
    <w:rsid w:val="00BD06E5"/>
    <w:rsid w:val="00BD0D27"/>
    <w:rsid w:val="00BD2B47"/>
    <w:rsid w:val="00BD46E5"/>
    <w:rsid w:val="00BD4844"/>
    <w:rsid w:val="00BD49C0"/>
    <w:rsid w:val="00BD76FD"/>
    <w:rsid w:val="00BD7EE2"/>
    <w:rsid w:val="00BE29F8"/>
    <w:rsid w:val="00BE2D89"/>
    <w:rsid w:val="00BE3A91"/>
    <w:rsid w:val="00BE443C"/>
    <w:rsid w:val="00BE5915"/>
    <w:rsid w:val="00BE62C2"/>
    <w:rsid w:val="00BE6FE6"/>
    <w:rsid w:val="00BF0CCC"/>
    <w:rsid w:val="00BF13F1"/>
    <w:rsid w:val="00BF3180"/>
    <w:rsid w:val="00BF39BD"/>
    <w:rsid w:val="00BF6320"/>
    <w:rsid w:val="00BF7619"/>
    <w:rsid w:val="00C000FE"/>
    <w:rsid w:val="00C02417"/>
    <w:rsid w:val="00C06C43"/>
    <w:rsid w:val="00C12B99"/>
    <w:rsid w:val="00C12EF5"/>
    <w:rsid w:val="00C13B0E"/>
    <w:rsid w:val="00C13F0B"/>
    <w:rsid w:val="00C156BB"/>
    <w:rsid w:val="00C16B5D"/>
    <w:rsid w:val="00C17020"/>
    <w:rsid w:val="00C209CB"/>
    <w:rsid w:val="00C20A53"/>
    <w:rsid w:val="00C21CA9"/>
    <w:rsid w:val="00C21EBE"/>
    <w:rsid w:val="00C22393"/>
    <w:rsid w:val="00C24D4A"/>
    <w:rsid w:val="00C25B7E"/>
    <w:rsid w:val="00C25D89"/>
    <w:rsid w:val="00C26E3E"/>
    <w:rsid w:val="00C274C8"/>
    <w:rsid w:val="00C276E7"/>
    <w:rsid w:val="00C2782A"/>
    <w:rsid w:val="00C32FBD"/>
    <w:rsid w:val="00C33C37"/>
    <w:rsid w:val="00C3511B"/>
    <w:rsid w:val="00C36E2F"/>
    <w:rsid w:val="00C413A9"/>
    <w:rsid w:val="00C41EF7"/>
    <w:rsid w:val="00C4340B"/>
    <w:rsid w:val="00C455BC"/>
    <w:rsid w:val="00C468AB"/>
    <w:rsid w:val="00C53D9C"/>
    <w:rsid w:val="00C57CA1"/>
    <w:rsid w:val="00C60CE8"/>
    <w:rsid w:val="00C62215"/>
    <w:rsid w:val="00C62908"/>
    <w:rsid w:val="00C658EC"/>
    <w:rsid w:val="00C66A02"/>
    <w:rsid w:val="00C671CF"/>
    <w:rsid w:val="00C709E6"/>
    <w:rsid w:val="00C70BC5"/>
    <w:rsid w:val="00C70F5B"/>
    <w:rsid w:val="00C7146F"/>
    <w:rsid w:val="00C74D84"/>
    <w:rsid w:val="00C7504C"/>
    <w:rsid w:val="00C81D67"/>
    <w:rsid w:val="00C83401"/>
    <w:rsid w:val="00C836B6"/>
    <w:rsid w:val="00C84411"/>
    <w:rsid w:val="00C84C57"/>
    <w:rsid w:val="00C85DA8"/>
    <w:rsid w:val="00C860AF"/>
    <w:rsid w:val="00C86465"/>
    <w:rsid w:val="00C90B7D"/>
    <w:rsid w:val="00C913E2"/>
    <w:rsid w:val="00C92997"/>
    <w:rsid w:val="00C95E97"/>
    <w:rsid w:val="00CA3BEE"/>
    <w:rsid w:val="00CA3EC9"/>
    <w:rsid w:val="00CA4C59"/>
    <w:rsid w:val="00CB0958"/>
    <w:rsid w:val="00CB3524"/>
    <w:rsid w:val="00CB5112"/>
    <w:rsid w:val="00CB68E6"/>
    <w:rsid w:val="00CB76A8"/>
    <w:rsid w:val="00CB7BD1"/>
    <w:rsid w:val="00CC2F0E"/>
    <w:rsid w:val="00CC5292"/>
    <w:rsid w:val="00CC627F"/>
    <w:rsid w:val="00CD2688"/>
    <w:rsid w:val="00CD2C73"/>
    <w:rsid w:val="00CD326F"/>
    <w:rsid w:val="00CD3B62"/>
    <w:rsid w:val="00CD452F"/>
    <w:rsid w:val="00CD6BD4"/>
    <w:rsid w:val="00CD7BE2"/>
    <w:rsid w:val="00CE66E7"/>
    <w:rsid w:val="00CE706D"/>
    <w:rsid w:val="00CF1D3E"/>
    <w:rsid w:val="00CF20DD"/>
    <w:rsid w:val="00CF26BD"/>
    <w:rsid w:val="00CF681C"/>
    <w:rsid w:val="00D003BE"/>
    <w:rsid w:val="00D00C2B"/>
    <w:rsid w:val="00D02BF7"/>
    <w:rsid w:val="00D02C53"/>
    <w:rsid w:val="00D02E94"/>
    <w:rsid w:val="00D035DD"/>
    <w:rsid w:val="00D04645"/>
    <w:rsid w:val="00D04862"/>
    <w:rsid w:val="00D04875"/>
    <w:rsid w:val="00D11697"/>
    <w:rsid w:val="00D13063"/>
    <w:rsid w:val="00D14C93"/>
    <w:rsid w:val="00D15B57"/>
    <w:rsid w:val="00D170CA"/>
    <w:rsid w:val="00D21F7B"/>
    <w:rsid w:val="00D2270C"/>
    <w:rsid w:val="00D2588A"/>
    <w:rsid w:val="00D26270"/>
    <w:rsid w:val="00D27119"/>
    <w:rsid w:val="00D27985"/>
    <w:rsid w:val="00D30D4E"/>
    <w:rsid w:val="00D3104E"/>
    <w:rsid w:val="00D32164"/>
    <w:rsid w:val="00D334E7"/>
    <w:rsid w:val="00D34752"/>
    <w:rsid w:val="00D3574F"/>
    <w:rsid w:val="00D36C3B"/>
    <w:rsid w:val="00D42969"/>
    <w:rsid w:val="00D47653"/>
    <w:rsid w:val="00D52908"/>
    <w:rsid w:val="00D5324E"/>
    <w:rsid w:val="00D60888"/>
    <w:rsid w:val="00D60AC3"/>
    <w:rsid w:val="00D61565"/>
    <w:rsid w:val="00D61DD9"/>
    <w:rsid w:val="00D62667"/>
    <w:rsid w:val="00D62720"/>
    <w:rsid w:val="00D629DF"/>
    <w:rsid w:val="00D641A1"/>
    <w:rsid w:val="00D6720D"/>
    <w:rsid w:val="00D705F0"/>
    <w:rsid w:val="00D70D80"/>
    <w:rsid w:val="00D71B93"/>
    <w:rsid w:val="00D71BFD"/>
    <w:rsid w:val="00D72C83"/>
    <w:rsid w:val="00D72D42"/>
    <w:rsid w:val="00D73298"/>
    <w:rsid w:val="00D758BD"/>
    <w:rsid w:val="00D763B9"/>
    <w:rsid w:val="00D7653A"/>
    <w:rsid w:val="00D76872"/>
    <w:rsid w:val="00D834C2"/>
    <w:rsid w:val="00D85431"/>
    <w:rsid w:val="00D85689"/>
    <w:rsid w:val="00D85E91"/>
    <w:rsid w:val="00D87246"/>
    <w:rsid w:val="00D90E1C"/>
    <w:rsid w:val="00D941E4"/>
    <w:rsid w:val="00D95C5F"/>
    <w:rsid w:val="00D96146"/>
    <w:rsid w:val="00DA0FAF"/>
    <w:rsid w:val="00DA1C3E"/>
    <w:rsid w:val="00DA2C88"/>
    <w:rsid w:val="00DA3609"/>
    <w:rsid w:val="00DA7A1B"/>
    <w:rsid w:val="00DB1A54"/>
    <w:rsid w:val="00DB67BB"/>
    <w:rsid w:val="00DC0370"/>
    <w:rsid w:val="00DC0E39"/>
    <w:rsid w:val="00DC136B"/>
    <w:rsid w:val="00DC1379"/>
    <w:rsid w:val="00DC1509"/>
    <w:rsid w:val="00DC22F0"/>
    <w:rsid w:val="00DC24FE"/>
    <w:rsid w:val="00DC47BB"/>
    <w:rsid w:val="00DC620A"/>
    <w:rsid w:val="00DC682C"/>
    <w:rsid w:val="00DD111A"/>
    <w:rsid w:val="00DD21B9"/>
    <w:rsid w:val="00DD2AC7"/>
    <w:rsid w:val="00DD2C88"/>
    <w:rsid w:val="00DD3072"/>
    <w:rsid w:val="00DD4305"/>
    <w:rsid w:val="00DD45AA"/>
    <w:rsid w:val="00DD608D"/>
    <w:rsid w:val="00DE1DCA"/>
    <w:rsid w:val="00DE6F65"/>
    <w:rsid w:val="00DF0DB5"/>
    <w:rsid w:val="00DF17A8"/>
    <w:rsid w:val="00DF20CB"/>
    <w:rsid w:val="00DF2C36"/>
    <w:rsid w:val="00DF2DA9"/>
    <w:rsid w:val="00DF7AD8"/>
    <w:rsid w:val="00E0067F"/>
    <w:rsid w:val="00E0245B"/>
    <w:rsid w:val="00E046F2"/>
    <w:rsid w:val="00E04D30"/>
    <w:rsid w:val="00E04D97"/>
    <w:rsid w:val="00E078C3"/>
    <w:rsid w:val="00E154CC"/>
    <w:rsid w:val="00E16F79"/>
    <w:rsid w:val="00E24836"/>
    <w:rsid w:val="00E24BB6"/>
    <w:rsid w:val="00E26558"/>
    <w:rsid w:val="00E2716C"/>
    <w:rsid w:val="00E31193"/>
    <w:rsid w:val="00E34028"/>
    <w:rsid w:val="00E35FFF"/>
    <w:rsid w:val="00E3794E"/>
    <w:rsid w:val="00E429B1"/>
    <w:rsid w:val="00E429FB"/>
    <w:rsid w:val="00E454DC"/>
    <w:rsid w:val="00E50CF7"/>
    <w:rsid w:val="00E5142B"/>
    <w:rsid w:val="00E53D30"/>
    <w:rsid w:val="00E54DB7"/>
    <w:rsid w:val="00E55175"/>
    <w:rsid w:val="00E5670E"/>
    <w:rsid w:val="00E5673B"/>
    <w:rsid w:val="00E5747F"/>
    <w:rsid w:val="00E64249"/>
    <w:rsid w:val="00E646D7"/>
    <w:rsid w:val="00E65E2F"/>
    <w:rsid w:val="00E666B8"/>
    <w:rsid w:val="00E67958"/>
    <w:rsid w:val="00E70E92"/>
    <w:rsid w:val="00E71019"/>
    <w:rsid w:val="00E7170A"/>
    <w:rsid w:val="00E72316"/>
    <w:rsid w:val="00E76EA2"/>
    <w:rsid w:val="00E76F04"/>
    <w:rsid w:val="00E770EA"/>
    <w:rsid w:val="00E772A7"/>
    <w:rsid w:val="00E80B34"/>
    <w:rsid w:val="00E80D8F"/>
    <w:rsid w:val="00E819C0"/>
    <w:rsid w:val="00E825B0"/>
    <w:rsid w:val="00E8347E"/>
    <w:rsid w:val="00E83AAD"/>
    <w:rsid w:val="00E84EA2"/>
    <w:rsid w:val="00E85DA4"/>
    <w:rsid w:val="00E9157D"/>
    <w:rsid w:val="00E919BB"/>
    <w:rsid w:val="00E94706"/>
    <w:rsid w:val="00E94839"/>
    <w:rsid w:val="00E94966"/>
    <w:rsid w:val="00E94FFE"/>
    <w:rsid w:val="00E95BE8"/>
    <w:rsid w:val="00EA1A17"/>
    <w:rsid w:val="00EA1ECC"/>
    <w:rsid w:val="00EA32AC"/>
    <w:rsid w:val="00EA398A"/>
    <w:rsid w:val="00EA5434"/>
    <w:rsid w:val="00EA60D5"/>
    <w:rsid w:val="00EA6313"/>
    <w:rsid w:val="00EA7DFD"/>
    <w:rsid w:val="00EB14A7"/>
    <w:rsid w:val="00EB22E0"/>
    <w:rsid w:val="00EB2BDC"/>
    <w:rsid w:val="00EB3E79"/>
    <w:rsid w:val="00EB4B15"/>
    <w:rsid w:val="00EB513A"/>
    <w:rsid w:val="00EB6B19"/>
    <w:rsid w:val="00EB6C5D"/>
    <w:rsid w:val="00EC1048"/>
    <w:rsid w:val="00EC341F"/>
    <w:rsid w:val="00EC3FE2"/>
    <w:rsid w:val="00EC466A"/>
    <w:rsid w:val="00EC6A3A"/>
    <w:rsid w:val="00EC70AB"/>
    <w:rsid w:val="00ED199F"/>
    <w:rsid w:val="00ED6E23"/>
    <w:rsid w:val="00EE0003"/>
    <w:rsid w:val="00EE2074"/>
    <w:rsid w:val="00EE297F"/>
    <w:rsid w:val="00EE2F67"/>
    <w:rsid w:val="00EE31E8"/>
    <w:rsid w:val="00EE5B7F"/>
    <w:rsid w:val="00EE6393"/>
    <w:rsid w:val="00EE7E6D"/>
    <w:rsid w:val="00EF222C"/>
    <w:rsid w:val="00EF2341"/>
    <w:rsid w:val="00EF3657"/>
    <w:rsid w:val="00EF42B9"/>
    <w:rsid w:val="00EF6B2C"/>
    <w:rsid w:val="00EF7451"/>
    <w:rsid w:val="00EF7BF1"/>
    <w:rsid w:val="00EF7C2F"/>
    <w:rsid w:val="00F01F80"/>
    <w:rsid w:val="00F03B2F"/>
    <w:rsid w:val="00F05DA4"/>
    <w:rsid w:val="00F068BC"/>
    <w:rsid w:val="00F06F7C"/>
    <w:rsid w:val="00F0728B"/>
    <w:rsid w:val="00F10FC7"/>
    <w:rsid w:val="00F118D6"/>
    <w:rsid w:val="00F11BF1"/>
    <w:rsid w:val="00F151FC"/>
    <w:rsid w:val="00F15345"/>
    <w:rsid w:val="00F21613"/>
    <w:rsid w:val="00F21CEA"/>
    <w:rsid w:val="00F21E97"/>
    <w:rsid w:val="00F22896"/>
    <w:rsid w:val="00F230EC"/>
    <w:rsid w:val="00F23487"/>
    <w:rsid w:val="00F24C78"/>
    <w:rsid w:val="00F27BF9"/>
    <w:rsid w:val="00F3168C"/>
    <w:rsid w:val="00F31E82"/>
    <w:rsid w:val="00F34EB6"/>
    <w:rsid w:val="00F366A2"/>
    <w:rsid w:val="00F40410"/>
    <w:rsid w:val="00F4074D"/>
    <w:rsid w:val="00F41E47"/>
    <w:rsid w:val="00F43A86"/>
    <w:rsid w:val="00F50280"/>
    <w:rsid w:val="00F52C21"/>
    <w:rsid w:val="00F549F8"/>
    <w:rsid w:val="00F54D39"/>
    <w:rsid w:val="00F55D87"/>
    <w:rsid w:val="00F60ECD"/>
    <w:rsid w:val="00F62427"/>
    <w:rsid w:val="00F62EB0"/>
    <w:rsid w:val="00F62F87"/>
    <w:rsid w:val="00F679F4"/>
    <w:rsid w:val="00F75130"/>
    <w:rsid w:val="00F76198"/>
    <w:rsid w:val="00F776EE"/>
    <w:rsid w:val="00F81397"/>
    <w:rsid w:val="00F816CA"/>
    <w:rsid w:val="00F83D84"/>
    <w:rsid w:val="00F84592"/>
    <w:rsid w:val="00F86C07"/>
    <w:rsid w:val="00F87DDD"/>
    <w:rsid w:val="00F90B03"/>
    <w:rsid w:val="00F91D91"/>
    <w:rsid w:val="00F95453"/>
    <w:rsid w:val="00F96988"/>
    <w:rsid w:val="00F976A3"/>
    <w:rsid w:val="00FA0BBD"/>
    <w:rsid w:val="00FA19C1"/>
    <w:rsid w:val="00FA3953"/>
    <w:rsid w:val="00FA3D1D"/>
    <w:rsid w:val="00FB1A38"/>
    <w:rsid w:val="00FB3A6D"/>
    <w:rsid w:val="00FB3BF4"/>
    <w:rsid w:val="00FB7335"/>
    <w:rsid w:val="00FC4B07"/>
    <w:rsid w:val="00FC6AE6"/>
    <w:rsid w:val="00FD04F9"/>
    <w:rsid w:val="00FD2B9B"/>
    <w:rsid w:val="00FD3AAD"/>
    <w:rsid w:val="00FD3B85"/>
    <w:rsid w:val="00FD4002"/>
    <w:rsid w:val="00FD42A9"/>
    <w:rsid w:val="00FD53A8"/>
    <w:rsid w:val="00FD55CB"/>
    <w:rsid w:val="00FD5CF9"/>
    <w:rsid w:val="00FE1C47"/>
    <w:rsid w:val="00FE2A5E"/>
    <w:rsid w:val="00FE332B"/>
    <w:rsid w:val="00FE3D25"/>
    <w:rsid w:val="00FE4715"/>
    <w:rsid w:val="00FE5582"/>
    <w:rsid w:val="00FE5928"/>
    <w:rsid w:val="00FF1D40"/>
    <w:rsid w:val="00FF2D57"/>
    <w:rsid w:val="00FF36CA"/>
    <w:rsid w:val="00FF4DC7"/>
    <w:rsid w:val="00FF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05522EA5"/>
  <w15:docId w15:val="{1B9B01E5-54CB-404A-8B35-F0F1CBCB9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A69"/>
    <w:pPr>
      <w:spacing w:after="0" w:line="240" w:lineRule="auto"/>
    </w:pPr>
    <w:rPr>
      <w:rFonts w:ascii="Arial" w:eastAsia="Times New Roman" w:hAnsi="Arial" w:cs="Times New Roman"/>
      <w:spacing w:val="-1"/>
      <w:szCs w:val="20"/>
    </w:rPr>
  </w:style>
  <w:style w:type="paragraph" w:styleId="Heading3">
    <w:name w:val="heading 3"/>
    <w:basedOn w:val="Normal"/>
    <w:next w:val="Normal"/>
    <w:link w:val="Heading3Char"/>
    <w:qFormat/>
    <w:rsid w:val="00547BDD"/>
    <w:pPr>
      <w:keepNext/>
      <w:outlineLvl w:val="2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47BDD"/>
    <w:rPr>
      <w:rFonts w:ascii="Arial" w:eastAsia="Times New Roman" w:hAnsi="Arial" w:cs="Times New Roman"/>
      <w:spacing w:val="-1"/>
      <w:szCs w:val="20"/>
      <w:u w:val="single"/>
    </w:rPr>
  </w:style>
  <w:style w:type="paragraph" w:styleId="ListParagraph">
    <w:name w:val="List Paragraph"/>
    <w:basedOn w:val="Normal"/>
    <w:uiPriority w:val="34"/>
    <w:qFormat/>
    <w:rsid w:val="005562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21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1B9"/>
    <w:rPr>
      <w:rFonts w:ascii="Segoe UI" w:eastAsia="Times New Roman" w:hAnsi="Segoe UI" w:cs="Segoe UI"/>
      <w:spacing w:val="-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04F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4F85"/>
    <w:rPr>
      <w:rFonts w:ascii="Arial" w:eastAsia="Times New Roman" w:hAnsi="Arial" w:cs="Times New Roman"/>
      <w:spacing w:val="-1"/>
      <w:szCs w:val="20"/>
    </w:rPr>
  </w:style>
  <w:style w:type="paragraph" w:styleId="Footer">
    <w:name w:val="footer"/>
    <w:basedOn w:val="Normal"/>
    <w:link w:val="FooterChar"/>
    <w:uiPriority w:val="99"/>
    <w:unhideWhenUsed/>
    <w:rsid w:val="00F04F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4F85"/>
    <w:rPr>
      <w:rFonts w:ascii="Arial" w:eastAsia="Times New Roman" w:hAnsi="Arial" w:cs="Times New Roman"/>
      <w:spacing w:val="-1"/>
      <w:szCs w:val="20"/>
    </w:rPr>
  </w:style>
  <w:style w:type="character" w:styleId="PlaceholderText">
    <w:name w:val="Placeholder Text"/>
    <w:basedOn w:val="DefaultParagraphFont"/>
    <w:uiPriority w:val="99"/>
    <w:semiHidden/>
    <w:rsid w:val="0072170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060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012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0122"/>
    <w:rPr>
      <w:rFonts w:ascii="Arial" w:eastAsia="Times New Roman" w:hAnsi="Arial" w:cs="Times New Roman"/>
      <w:spacing w:val="-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01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0122"/>
    <w:rPr>
      <w:rFonts w:ascii="Arial" w:eastAsia="Times New Roman" w:hAnsi="Arial" w:cs="Times New Roman"/>
      <w:b/>
      <w:bCs/>
      <w:spacing w:val="-1"/>
      <w:sz w:val="20"/>
      <w:szCs w:val="20"/>
    </w:rPr>
  </w:style>
  <w:style w:type="character" w:styleId="IntenseEmphasis">
    <w:name w:val="Intense Emphasis"/>
    <w:basedOn w:val="DefaultParagraphFont"/>
    <w:uiPriority w:val="21"/>
    <w:qFormat/>
    <w:rsid w:val="00163C19"/>
    <w:rPr>
      <w:i/>
      <w:iCs/>
      <w:color w:val="5B9BD5" w:themeColor="accent1"/>
    </w:rPr>
  </w:style>
  <w:style w:type="paragraph" w:styleId="Revision">
    <w:name w:val="Revision"/>
    <w:hidden/>
    <w:uiPriority w:val="99"/>
    <w:semiHidden/>
    <w:rsid w:val="00380B10"/>
    <w:pPr>
      <w:spacing w:after="0" w:line="240" w:lineRule="auto"/>
    </w:pPr>
    <w:rPr>
      <w:rFonts w:ascii="Arial" w:eastAsia="Times New Roman" w:hAnsi="Arial" w:cs="Times New Roman"/>
      <w:spacing w:val="-1"/>
      <w:szCs w:val="20"/>
    </w:rPr>
  </w:style>
  <w:style w:type="paragraph" w:customStyle="1" w:styleId="Default">
    <w:name w:val="Default"/>
    <w:rsid w:val="00A90F4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7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2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file:///\\mac-deptdata\finance$\Shared\KFisher\1%20Variance%20Reports%202022\Variance%20Spreadsheet%202022.xlsx!%20April%202022!R59C1:R112C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file:///\\mac-deptdata\finance$\Shared\KFisher\1%20Variance%20Reports%202022\Variance%20Spreadsheet%202022.xlsx!%20April%202022!R1C1:R54C7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53229037F794AC99253EB70670A7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91BD6-7968-47A8-9F1F-78E23467E706}"/>
      </w:docPartPr>
      <w:docPartBody>
        <w:p w:rsidR="00E056B2" w:rsidRDefault="00450998" w:rsidP="00450998">
          <w:pPr>
            <w:pStyle w:val="953229037F794AC99253EB70670A7F992"/>
          </w:pPr>
          <w:r>
            <w:rPr>
              <w:rFonts w:asciiTheme="minorHAnsi" w:hAnsiTheme="minorHAnsi"/>
              <w:spacing w:val="6"/>
              <w:kern w:val="16"/>
              <w:szCs w:val="22"/>
            </w:rPr>
            <w:t>Click to select Commission or Committee</w:t>
          </w:r>
        </w:p>
      </w:docPartBody>
    </w:docPart>
    <w:docPart>
      <w:docPartPr>
        <w:name w:val="F56CD2279D7644AB9F13CA091E49AE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7B519-B73D-4B74-A887-ADC09301EA11}"/>
      </w:docPartPr>
      <w:docPartBody>
        <w:p w:rsidR="00E056B2" w:rsidRDefault="00450998" w:rsidP="00450998">
          <w:pPr>
            <w:pStyle w:val="F56CD2279D7644AB9F13CA091E49AE212"/>
          </w:pPr>
          <w:r>
            <w:rPr>
              <w:rFonts w:asciiTheme="minorHAnsi" w:hAnsiTheme="minorHAnsi"/>
              <w:spacing w:val="6"/>
              <w:kern w:val="16"/>
              <w:szCs w:val="22"/>
            </w:rPr>
            <w:t>Name, Title (612-###-####)</w:t>
          </w:r>
        </w:p>
      </w:docPartBody>
    </w:docPart>
    <w:docPart>
      <w:docPartPr>
        <w:name w:val="BE30E7F77DE8477B86CA425E8397F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083419-64E5-4D71-AD1D-22681DA65C61}"/>
      </w:docPartPr>
      <w:docPartBody>
        <w:p w:rsidR="00E056B2" w:rsidRDefault="00450998" w:rsidP="00450998">
          <w:pPr>
            <w:pStyle w:val="BE30E7F77DE8477B86CA425E8397F4532"/>
          </w:pPr>
          <w:r w:rsidRPr="00721702">
            <w:rPr>
              <w:rFonts w:asciiTheme="minorHAnsi" w:hAnsiTheme="minorHAnsi"/>
              <w:b/>
              <w:spacing w:val="6"/>
              <w:kern w:val="16"/>
              <w:szCs w:val="22"/>
            </w:rPr>
            <w:t>Agenda Title</w:t>
          </w:r>
        </w:p>
      </w:docPartBody>
    </w:docPart>
    <w:docPart>
      <w:docPartPr>
        <w:name w:val="E69E133400F04C87B3647BE6408AD1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CF5DAE-07AD-4EDC-A41B-DC7492390326}"/>
      </w:docPartPr>
      <w:docPartBody>
        <w:p w:rsidR="00E056B2" w:rsidRDefault="00450998" w:rsidP="00450998">
          <w:pPr>
            <w:pStyle w:val="E69E133400F04C87B3647BE6408AD1B42"/>
          </w:pPr>
          <w:r>
            <w:rPr>
              <w:rFonts w:asciiTheme="minorHAnsi" w:hAnsiTheme="minorHAnsi"/>
              <w:spacing w:val="6"/>
              <w:kern w:val="16"/>
              <w:szCs w:val="22"/>
            </w:rPr>
            <w:t>Click to select date of posting</w:t>
          </w:r>
        </w:p>
      </w:docPartBody>
    </w:docPart>
    <w:docPart>
      <w:docPartPr>
        <w:name w:val="8C5A2A2C589E4041BD953A1FB02DE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AC467-E46A-4492-A1B5-60748B24DE4D}"/>
      </w:docPartPr>
      <w:docPartBody>
        <w:p w:rsidR="00E056B2" w:rsidRDefault="00450998" w:rsidP="00450998">
          <w:pPr>
            <w:pStyle w:val="8C5A2A2C589E4041BD953A1FB02DED682"/>
          </w:pPr>
          <w:r>
            <w:rPr>
              <w:rFonts w:asciiTheme="minorHAnsi" w:hAnsiTheme="minorHAnsi"/>
              <w:b/>
              <w:spacing w:val="6"/>
              <w:kern w:val="16"/>
              <w:sz w:val="25"/>
              <w:szCs w:val="25"/>
            </w:rPr>
            <w:t>Click to choose Action or Information</w:t>
          </w:r>
        </w:p>
      </w:docPartBody>
    </w:docPart>
    <w:docPart>
      <w:docPartPr>
        <w:name w:val="85A3DB89F9BE40F4BF6F8EE8708E3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32DA5-72DC-4C99-A560-08528B4B0405}"/>
      </w:docPartPr>
      <w:docPartBody>
        <w:p w:rsidR="00E056B2" w:rsidRDefault="00450998" w:rsidP="00450998">
          <w:pPr>
            <w:pStyle w:val="85A3DB89F9BE40F4BF6F8EE8708E3C4B2"/>
          </w:pPr>
          <w:r w:rsidRPr="001A1B5F">
            <w:rPr>
              <w:rFonts w:asciiTheme="minorHAnsi" w:hAnsiTheme="minorHAnsi"/>
              <w:spacing w:val="6"/>
              <w:kern w:val="16"/>
              <w:szCs w:val="22"/>
            </w:rPr>
            <w:t>One or two sentence description of subject and purpose</w:t>
          </w:r>
        </w:p>
      </w:docPartBody>
    </w:docPart>
    <w:docPart>
      <w:docPartPr>
        <w:name w:val="D031D54732F540D9A2EFE01B21D16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7A0BB-690A-4B9F-9871-66290CD51E04}"/>
      </w:docPartPr>
      <w:docPartBody>
        <w:p w:rsidR="00355599" w:rsidRDefault="00FD39AD" w:rsidP="00FD39AD">
          <w:pPr>
            <w:pStyle w:val="D031D54732F540D9A2EFE01B21D16773"/>
          </w:pPr>
          <w:r w:rsidRPr="001A1B5F">
            <w:rPr>
              <w:spacing w:val="6"/>
              <w:kern w:val="16"/>
            </w:rPr>
            <w:t>One or two sentence description of subject and purpose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9C7"/>
    <w:rsid w:val="000639C7"/>
    <w:rsid w:val="001B3FFF"/>
    <w:rsid w:val="002161A6"/>
    <w:rsid w:val="00266F93"/>
    <w:rsid w:val="002D6582"/>
    <w:rsid w:val="00355599"/>
    <w:rsid w:val="003A1A02"/>
    <w:rsid w:val="00450998"/>
    <w:rsid w:val="004A6774"/>
    <w:rsid w:val="004C6DCF"/>
    <w:rsid w:val="00705BA7"/>
    <w:rsid w:val="007B0655"/>
    <w:rsid w:val="008A2998"/>
    <w:rsid w:val="009215CA"/>
    <w:rsid w:val="00974DC7"/>
    <w:rsid w:val="00B30150"/>
    <w:rsid w:val="00B81D60"/>
    <w:rsid w:val="00D76D66"/>
    <w:rsid w:val="00E04B34"/>
    <w:rsid w:val="00E056B2"/>
    <w:rsid w:val="00E25B7F"/>
    <w:rsid w:val="00FD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50998"/>
    <w:rPr>
      <w:color w:val="808080"/>
    </w:rPr>
  </w:style>
  <w:style w:type="paragraph" w:customStyle="1" w:styleId="953229037F794AC99253EB70670A7F992">
    <w:name w:val="953229037F794AC99253EB70670A7F992"/>
    <w:rsid w:val="00450998"/>
    <w:pPr>
      <w:spacing w:after="0" w:line="240" w:lineRule="auto"/>
    </w:pPr>
    <w:rPr>
      <w:rFonts w:ascii="Arial" w:eastAsia="Times New Roman" w:hAnsi="Arial" w:cs="Times New Roman"/>
      <w:spacing w:val="-1"/>
      <w:szCs w:val="20"/>
    </w:rPr>
  </w:style>
  <w:style w:type="paragraph" w:customStyle="1" w:styleId="F56CD2279D7644AB9F13CA091E49AE212">
    <w:name w:val="F56CD2279D7644AB9F13CA091E49AE212"/>
    <w:rsid w:val="00450998"/>
    <w:pPr>
      <w:spacing w:after="0" w:line="240" w:lineRule="auto"/>
    </w:pPr>
    <w:rPr>
      <w:rFonts w:ascii="Arial" w:eastAsia="Times New Roman" w:hAnsi="Arial" w:cs="Times New Roman"/>
      <w:spacing w:val="-1"/>
      <w:szCs w:val="20"/>
    </w:rPr>
  </w:style>
  <w:style w:type="paragraph" w:customStyle="1" w:styleId="BE30E7F77DE8477B86CA425E8397F4532">
    <w:name w:val="BE30E7F77DE8477B86CA425E8397F4532"/>
    <w:rsid w:val="00450998"/>
    <w:pPr>
      <w:spacing w:after="0" w:line="240" w:lineRule="auto"/>
    </w:pPr>
    <w:rPr>
      <w:rFonts w:ascii="Arial" w:eastAsia="Times New Roman" w:hAnsi="Arial" w:cs="Times New Roman"/>
      <w:spacing w:val="-1"/>
      <w:szCs w:val="20"/>
    </w:rPr>
  </w:style>
  <w:style w:type="paragraph" w:customStyle="1" w:styleId="E69E133400F04C87B3647BE6408AD1B42">
    <w:name w:val="E69E133400F04C87B3647BE6408AD1B42"/>
    <w:rsid w:val="00450998"/>
    <w:pPr>
      <w:spacing w:after="0" w:line="240" w:lineRule="auto"/>
    </w:pPr>
    <w:rPr>
      <w:rFonts w:ascii="Arial" w:eastAsia="Times New Roman" w:hAnsi="Arial" w:cs="Times New Roman"/>
      <w:spacing w:val="-1"/>
      <w:szCs w:val="20"/>
    </w:rPr>
  </w:style>
  <w:style w:type="paragraph" w:customStyle="1" w:styleId="8C5A2A2C589E4041BD953A1FB02DED682">
    <w:name w:val="8C5A2A2C589E4041BD953A1FB02DED682"/>
    <w:rsid w:val="00450998"/>
    <w:pPr>
      <w:spacing w:after="0" w:line="240" w:lineRule="auto"/>
    </w:pPr>
    <w:rPr>
      <w:rFonts w:ascii="Arial" w:eastAsia="Times New Roman" w:hAnsi="Arial" w:cs="Times New Roman"/>
      <w:spacing w:val="-1"/>
      <w:szCs w:val="20"/>
    </w:rPr>
  </w:style>
  <w:style w:type="paragraph" w:customStyle="1" w:styleId="85A3DB89F9BE40F4BF6F8EE8708E3C4B2">
    <w:name w:val="85A3DB89F9BE40F4BF6F8EE8708E3C4B2"/>
    <w:rsid w:val="00450998"/>
    <w:pPr>
      <w:spacing w:after="0" w:line="240" w:lineRule="auto"/>
    </w:pPr>
    <w:rPr>
      <w:rFonts w:ascii="Arial" w:eastAsia="Times New Roman" w:hAnsi="Arial" w:cs="Times New Roman"/>
      <w:spacing w:val="-1"/>
      <w:szCs w:val="20"/>
    </w:rPr>
  </w:style>
  <w:style w:type="paragraph" w:customStyle="1" w:styleId="D031D54732F540D9A2EFE01B21D16773">
    <w:name w:val="D031D54732F540D9A2EFE01B21D16773"/>
    <w:rsid w:val="00FD39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67BE0-B01C-4123-B17D-53D53F809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Fisher, Kathy</dc:creator>
  <cp:keywords/>
  <dc:description/>
  <cp:lastModifiedBy>Verdeja, Kalae</cp:lastModifiedBy>
  <cp:revision>3</cp:revision>
  <cp:lastPrinted>2021-07-26T19:40:00Z</cp:lastPrinted>
  <dcterms:created xsi:type="dcterms:W3CDTF">2022-05-31T14:28:00Z</dcterms:created>
  <dcterms:modified xsi:type="dcterms:W3CDTF">2022-06-01T12:37:00Z</dcterms:modified>
</cp:coreProperties>
</file>